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ind w:firstLine="0" w:firstLineChars="0"/>
        <w:jc w:val="center"/>
        <w:rPr>
          <w:rFonts w:hint="eastAsia" w:ascii="宋体" w:hAnsi="宋体" w:eastAsia="宋体" w:cs="宋体"/>
          <w:b/>
          <w:color w:val="auto"/>
          <w:spacing w:val="3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根据《中华人民共和国招标投标法实施条例》规定，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“</w:t>
      </w: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川投·春光里项目攀枝花市区户外媒体广告发布单位招标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评标结果公示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，公示时间为2020年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03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-2020年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05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日，对公示对象如有异议，请与攀枝花红格投资开发有限责任公司联系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川投·春光里项目攀枝花市区户外媒体广告发布单位招标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评标结果公示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等线" w:hAnsi="等线" w:eastAsia="等线"/>
          <w:b/>
          <w:bCs/>
          <w:sz w:val="20"/>
          <w:szCs w:val="44"/>
        </w:rPr>
        <w:t>（参与</w:t>
      </w:r>
      <w:r>
        <w:rPr>
          <w:rFonts w:ascii="等线" w:hAnsi="等线" w:eastAsia="等线"/>
          <w:b/>
          <w:bCs/>
          <w:sz w:val="20"/>
          <w:szCs w:val="44"/>
        </w:rPr>
        <w:t>投标的投标人可在公示期内对评标结果进行书面质疑</w:t>
      </w:r>
      <w:r>
        <w:rPr>
          <w:rFonts w:hint="eastAsia" w:ascii="等线" w:hAnsi="等线" w:eastAsia="等线"/>
          <w:b/>
          <w:bCs/>
          <w:sz w:val="20"/>
          <w:szCs w:val="44"/>
        </w:rPr>
        <w:t>）</w:t>
      </w:r>
    </w:p>
    <w:tbl>
      <w:tblPr>
        <w:tblStyle w:val="2"/>
        <w:tblpPr w:leftFromText="180" w:rightFromText="180" w:vertAnchor="text" w:horzAnchor="page" w:tblpX="852" w:tblpY="390"/>
        <w:tblOverlap w:val="never"/>
        <w:tblW w:w="1042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9"/>
        <w:gridCol w:w="3646"/>
        <w:gridCol w:w="1883"/>
        <w:gridCol w:w="1653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tblCellSpacing w:w="0" w:type="dxa"/>
        </w:trPr>
        <w:tc>
          <w:tcPr>
            <w:tcW w:w="208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项目名称</w:t>
            </w:r>
          </w:p>
        </w:tc>
        <w:tc>
          <w:tcPr>
            <w:tcW w:w="8331" w:type="dxa"/>
            <w:gridSpan w:val="4"/>
            <w:vAlign w:val="center"/>
          </w:tcPr>
          <w:p>
            <w:pPr>
              <w:widowControl/>
              <w:spacing w:line="480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川投·春光里项目攀枝花市区户外媒体广告发布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208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比选人/招标人</w:t>
            </w:r>
          </w:p>
        </w:tc>
        <w:tc>
          <w:tcPr>
            <w:tcW w:w="3646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攀枝花红格投资开发有限责任公司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13882252734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208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招标代理机</w:t>
            </w:r>
          </w:p>
        </w:tc>
        <w:tc>
          <w:tcPr>
            <w:tcW w:w="3646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中科旭日建设集团有限公司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028-85055366-6303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  <w:tblCellSpacing w:w="0" w:type="dxa"/>
        </w:trPr>
        <w:tc>
          <w:tcPr>
            <w:tcW w:w="208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开标地点</w:t>
            </w:r>
          </w:p>
        </w:tc>
        <w:tc>
          <w:tcPr>
            <w:tcW w:w="3646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攀枝花市红格温泉假日酒店会议中心</w:t>
            </w:r>
          </w:p>
          <w:p>
            <w:pPr>
              <w:widowControl/>
              <w:spacing w:line="480" w:lineRule="auto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云南厅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开标时间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tblCellSpacing w:w="0" w:type="dxa"/>
        </w:trPr>
        <w:tc>
          <w:tcPr>
            <w:tcW w:w="208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公示期</w:t>
            </w:r>
          </w:p>
        </w:tc>
        <w:tc>
          <w:tcPr>
            <w:tcW w:w="3646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2020年12月03日-2020年12月05日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投标最高限价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tblCellSpacing w:w="0" w:type="dxa"/>
        </w:trPr>
        <w:tc>
          <w:tcPr>
            <w:tcW w:w="208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中标候选人及排序</w:t>
            </w:r>
          </w:p>
        </w:tc>
        <w:tc>
          <w:tcPr>
            <w:tcW w:w="3646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中标候选人名称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投标报价（元）</w:t>
            </w:r>
          </w:p>
        </w:tc>
        <w:tc>
          <w:tcPr>
            <w:tcW w:w="165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经评审的投标价（元）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综合评标得分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208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第一名</w:t>
            </w:r>
          </w:p>
        </w:tc>
        <w:tc>
          <w:tcPr>
            <w:tcW w:w="3646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攀枝花市星皓文化传播有限公司</w:t>
            </w:r>
          </w:p>
        </w:tc>
        <w:tc>
          <w:tcPr>
            <w:tcW w:w="188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719359</w:t>
            </w:r>
          </w:p>
        </w:tc>
        <w:tc>
          <w:tcPr>
            <w:tcW w:w="16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719359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95.2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2089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第二名</w:t>
            </w:r>
          </w:p>
        </w:tc>
        <w:tc>
          <w:tcPr>
            <w:tcW w:w="3646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攀枝花市岩星文化传播有限公司</w:t>
            </w:r>
          </w:p>
        </w:tc>
        <w:tc>
          <w:tcPr>
            <w:tcW w:w="188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725533.98</w:t>
            </w:r>
          </w:p>
        </w:tc>
        <w:tc>
          <w:tcPr>
            <w:tcW w:w="16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725533.98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82.18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tblCellSpacing w:w="0" w:type="dxa"/>
        </w:trPr>
        <w:tc>
          <w:tcPr>
            <w:tcW w:w="2089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第三名</w:t>
            </w:r>
          </w:p>
        </w:tc>
        <w:tc>
          <w:tcPr>
            <w:tcW w:w="3646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88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6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widowControl/>
        <w:spacing w:line="480" w:lineRule="auto"/>
        <w:jc w:val="both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其他投标人（除中标候选人之外的）评审情况</w:t>
      </w:r>
    </w:p>
    <w:tbl>
      <w:tblPr>
        <w:tblStyle w:val="2"/>
        <w:tblpPr w:leftFromText="180" w:rightFromText="180" w:vertAnchor="text" w:horzAnchor="page" w:tblpX="875" w:tblpY="36"/>
        <w:tblOverlap w:val="never"/>
        <w:tblW w:w="1037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3"/>
        <w:gridCol w:w="1325"/>
        <w:gridCol w:w="5450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tblCellSpacing w:w="0" w:type="dxa"/>
        </w:trPr>
        <w:tc>
          <w:tcPr>
            <w:tcW w:w="251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比选人名称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投标报价（元）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否决投标理由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综合评估得分或备注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0" w:type="dxa"/>
        </w:trPr>
        <w:tc>
          <w:tcPr>
            <w:tcW w:w="2513" w:type="dxa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攀枝花市新世邦广告有限公司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730679.61</w:t>
            </w:r>
          </w:p>
        </w:tc>
        <w:tc>
          <w:tcPr>
            <w:tcW w:w="5450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资格评审不符合招标文件中“主要人员简历表”未提供社保证明。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</w:p>
        </w:tc>
      </w:tr>
    </w:tbl>
    <w:p>
      <w:pPr>
        <w:tabs>
          <w:tab w:val="left" w:pos="2603"/>
        </w:tabs>
        <w:bidi w:val="0"/>
        <w:jc w:val="both"/>
        <w:rPr>
          <w:lang w:val="en-US" w:eastAsia="zh-CN"/>
        </w:rPr>
      </w:pPr>
    </w:p>
    <w:sectPr>
      <w:pgSz w:w="11906" w:h="16838"/>
      <w:pgMar w:top="567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E66A9"/>
    <w:rsid w:val="02B36AB3"/>
    <w:rsid w:val="03CB1CCE"/>
    <w:rsid w:val="03FD19C2"/>
    <w:rsid w:val="04262307"/>
    <w:rsid w:val="052520E2"/>
    <w:rsid w:val="12EA071F"/>
    <w:rsid w:val="1F046865"/>
    <w:rsid w:val="27677A77"/>
    <w:rsid w:val="29DE26B1"/>
    <w:rsid w:val="2B0E66A9"/>
    <w:rsid w:val="3F441CD6"/>
    <w:rsid w:val="4A3A3117"/>
    <w:rsid w:val="583112C5"/>
    <w:rsid w:val="5F905CE3"/>
    <w:rsid w:val="5FD5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2020-11-06T14:10:00Z</dcterms:created>
  <dc:creator>admin</dc:creator>
  <cp:lastModifiedBy>蜜蜂</cp:lastModifiedBy>
  <dcterms:modified xsi:type="dcterms:W3CDTF">2020-12-01T09:35:56Z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