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Cambria" w:hAnsi="Cambria"/>
          <w:b/>
          <w:bCs/>
          <w:color w:val="auto"/>
          <w:sz w:val="32"/>
          <w:szCs w:val="32"/>
          <w:highlight w:val="none"/>
        </w:rPr>
      </w:pPr>
    </w:p>
    <w:p>
      <w:pPr>
        <w:shd w:val="clear"/>
        <w:jc w:val="center"/>
        <w:rPr>
          <w:rFonts w:hint="eastAsia" w:ascii="Cambria" w:hAnsi="Cambria"/>
          <w:b/>
          <w:bCs/>
          <w:color w:val="auto"/>
          <w:sz w:val="32"/>
          <w:szCs w:val="32"/>
          <w:highlight w:val="none"/>
        </w:rPr>
      </w:pPr>
      <w:r>
        <w:rPr>
          <w:rFonts w:hint="eastAsia" w:ascii="Cambria" w:hAnsi="Cambria"/>
          <w:b/>
          <w:bCs/>
          <w:color w:val="auto"/>
          <w:sz w:val="32"/>
          <w:szCs w:val="32"/>
          <w:highlight w:val="none"/>
        </w:rPr>
        <w:t>川投•春光里项目数字沙盘系统设计及制作</w:t>
      </w:r>
    </w:p>
    <w:p>
      <w:pPr>
        <w:shd w:val="clear"/>
        <w:jc w:val="center"/>
        <w:rPr>
          <w:rFonts w:hint="eastAsia" w:ascii="Cambria" w:hAnsi="Cambria"/>
          <w:b/>
          <w:bCs/>
          <w:color w:val="auto"/>
          <w:sz w:val="32"/>
          <w:szCs w:val="32"/>
          <w:highlight w:val="none"/>
        </w:rPr>
      </w:pPr>
      <w:r>
        <w:rPr>
          <w:rFonts w:hint="eastAsia" w:ascii="Cambria" w:hAnsi="Cambria"/>
          <w:b/>
          <w:bCs/>
          <w:color w:val="auto"/>
          <w:sz w:val="32"/>
          <w:szCs w:val="32"/>
          <w:highlight w:val="none"/>
        </w:rPr>
        <w:t>比选公告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中科旭日建设集团有限公司</w:t>
      </w:r>
      <w:r>
        <w:rPr>
          <w:rFonts w:cs="宋体"/>
          <w:color w:val="auto"/>
          <w:sz w:val="21"/>
          <w:szCs w:val="21"/>
          <w:highlight w:val="none"/>
          <w:shd w:val="clear" w:color="auto" w:fill="FFFFFF"/>
        </w:rPr>
        <w:t>受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攀枝花红格投资开发有限责任公司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委托拟对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川投•春光里项目数字沙盘系统设计及制作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进行公开比选。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　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一、项目概况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4#及5#地块基础数据已经具备，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以及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营销推广工作的推进和需要</w:t>
      </w:r>
      <w:bookmarkStart w:id="0" w:name="_GoBack"/>
      <w:bookmarkEnd w:id="0"/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，现对川投•春光里项目数字沙盘系统设计及制作进行比选招标。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　　二、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比选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概况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cs="宋体"/>
          <w:color w:val="auto"/>
          <w:szCs w:val="21"/>
          <w:highlight w:val="none"/>
          <w:shd w:val="clear" w:color="auto" w:fill="FFFFFF"/>
        </w:rPr>
        <w:t>（一）比选</w:t>
      </w:r>
      <w:r>
        <w:rPr>
          <w:rFonts w:cs="宋体"/>
          <w:color w:val="auto"/>
          <w:szCs w:val="21"/>
          <w:highlight w:val="none"/>
          <w:shd w:val="clear" w:color="auto" w:fill="FFFFFF"/>
        </w:rPr>
        <w:t>范围：</w:t>
      </w:r>
      <w:r>
        <w:rPr>
          <w:rFonts w:hint="eastAsia" w:cs="宋体"/>
          <w:color w:val="auto"/>
          <w:szCs w:val="21"/>
          <w:highlight w:val="none"/>
          <w:shd w:val="clear" w:color="auto" w:fill="FFFFFF"/>
        </w:rPr>
        <w:t>本次川投•春光里项目数字沙盘系统软件部分包括项目</w:t>
      </w:r>
      <w:r>
        <w:rPr>
          <w:rFonts w:hint="eastAsia" w:cs="宋体"/>
          <w:color w:val="auto"/>
          <w:szCs w:val="21"/>
          <w:highlight w:val="none"/>
          <w:shd w:val="clear" w:color="auto" w:fill="FFFFFF"/>
          <w:lang w:val="en-US" w:eastAsia="zh-CN"/>
        </w:rPr>
        <w:t>三维动画制作；</w:t>
      </w:r>
      <w:r>
        <w:rPr>
          <w:rFonts w:hint="eastAsia" w:cs="宋体"/>
          <w:color w:val="auto"/>
          <w:szCs w:val="21"/>
          <w:highlight w:val="none"/>
          <w:shd w:val="clear" w:color="auto" w:fill="FFFFFF"/>
        </w:rPr>
        <w:t>周边半径5公里范围内区位及自然环境展示；216亩项目地块部分建筑楼栋及景观展示；精装户型展示以及选房功能；系统转制PC端，平板端及手机端。硬件部分为触屏展示控制一体机一台。后续新增的楼栋及户型另行计费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（二）</w:t>
      </w:r>
      <w:r>
        <w:rPr>
          <w:rFonts w:hint="eastAsia" w:cs="宋体"/>
          <w:color w:val="auto"/>
          <w:sz w:val="21"/>
          <w:szCs w:val="21"/>
          <w:highlight w:val="none"/>
        </w:rPr>
        <w:t>工期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：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37个日历天</w:t>
      </w:r>
      <w:r>
        <w:rPr>
          <w:rFonts w:hint="eastAsia"/>
          <w:lang w:val="en-US" w:eastAsia="zh-CN"/>
        </w:rPr>
        <w:t>内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完成数字沙盘系统的设计、制作、验收。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（三）质量目标：依据比选人制作要求进行制作，保证数字沙盘系统的设计符合比选人要求。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（四）安全文明施工目标：数字沙盘系统制作公司在制作现场必须做到安全搭建，文明工作，严格遵守现场的各项安全和文明工作要求，并遵守行业规范及安全操作规程，采取有效的安全防护措施，杜绝安全事故，因数字沙盘系统制作公司自身原因而发生安全责任事故的，均由数字沙盘系统制作公司负责解决并承担全部责任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　　三、参与比选申请人的资格要求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　1、本次招标要求申请人须具备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独立企业法人资格，近3年（2017年10月1日至2020年10月1日）具有1个类似项目业绩（数字沙盘系统设计及制作），在专业技术、资金、人员、设备等方面具有相应的实施能力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；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 xml:space="preserve">    2、本次比选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不接受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联合体报价申请。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　四、比选文件的获取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1、公告发布媒介：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盐边县人民政府网（http://www.scyanbian.gov.cn/）、四川省投资集团有限责任公司（https://www.invest.com.cn/）、中国招标投标公共服务平台（http://www.cebpubservice.com/）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cs="宋体"/>
          <w:b/>
          <w:bCs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2</w:t>
      </w:r>
      <w:r>
        <w:rPr>
          <w:rFonts w:cs="宋体"/>
          <w:color w:val="auto"/>
          <w:sz w:val="21"/>
          <w:szCs w:val="21"/>
          <w:highlight w:val="none"/>
          <w:shd w:val="clear" w:color="auto" w:fill="FFFFFF"/>
        </w:rPr>
        <w:t>.1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、凡有意参加投标者，请于2020年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23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日至2020年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27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日前（法定公休日、法定节假日除外），每日上午9时至12时，下午14时至18时，持盖有公司鲜章营业执照复印件、单位授权委托书、经办人身份证复印件在</w:t>
      </w:r>
      <w:r>
        <w:rPr>
          <w:rFonts w:hint="eastAsia" w:cs="宋体"/>
          <w:color w:val="auto"/>
          <w:sz w:val="21"/>
          <w:szCs w:val="21"/>
          <w:highlight w:val="none"/>
          <w:u w:val="single"/>
          <w:shd w:val="clear" w:color="auto" w:fill="FFFFFF"/>
        </w:rPr>
        <w:t>攀枝花市红格镇温泉假日酒店2楼成本合约部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报名领取比选文件。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（比选文件以邮件形式提供）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bCs/>
          <w:color w:val="auto"/>
          <w:sz w:val="21"/>
          <w:szCs w:val="21"/>
          <w:highlight w:val="none"/>
          <w:shd w:val="clear" w:color="auto" w:fill="FFFFFF"/>
        </w:rPr>
        <w:t>2.2、本项目也通过电话形式报名，潜在比选申请人可将盖有公司鲜章营业执照复印件、单位授权委托书、经办人身份证复印件扫描发送至</w:t>
      </w:r>
      <w:r>
        <w:rPr>
          <w:rFonts w:hint="eastAsia" w:cs="宋体"/>
          <w:bCs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250190795</w:t>
      </w:r>
      <w:r>
        <w:rPr>
          <w:rFonts w:hint="eastAsia" w:cs="宋体"/>
          <w:bCs/>
          <w:color w:val="auto"/>
          <w:sz w:val="21"/>
          <w:szCs w:val="21"/>
          <w:highlight w:val="none"/>
          <w:shd w:val="clear" w:color="auto" w:fill="FFFFFF"/>
        </w:rPr>
        <w:t>@qq.com,并在开标前递交上述报名资料纸质版（未及时递交纸质版资料的视为未报名，参选文件拒收），详情可致电王先生（13882252734）。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</w:t>
      </w: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　五、比选申请文件（参选文件）的递交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　1、 比选申请文件（参选文件）递交的时间（参选截止时间，下同）为20</w:t>
      </w:r>
      <w:r>
        <w:rPr>
          <w:rFonts w:cs="宋体"/>
          <w:color w:val="auto"/>
          <w:sz w:val="21"/>
          <w:szCs w:val="21"/>
          <w:highlight w:val="none"/>
          <w:shd w:val="clear" w:color="auto" w:fill="FFFFFF"/>
        </w:rPr>
        <w:t>20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年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10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月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30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日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14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时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3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0分，地点为</w:t>
      </w:r>
      <w:r>
        <w:rPr>
          <w:rFonts w:hint="eastAsia"/>
          <w:color w:val="auto"/>
          <w:sz w:val="21"/>
          <w:szCs w:val="21"/>
          <w:highlight w:val="none"/>
          <w:u w:val="single"/>
        </w:rPr>
        <w:t>攀枝花市红格镇温泉假日酒店2楼成本合约部）</w:t>
      </w: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　2、逾期送达的或者未送达指定地点的比选申请文件（参选文件），比选人不予受理。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cs="宋体"/>
          <w:b/>
          <w:bCs/>
          <w:color w:val="auto"/>
          <w:sz w:val="21"/>
          <w:szCs w:val="21"/>
          <w:highlight w:val="none"/>
          <w:shd w:val="clear" w:color="auto" w:fill="FFFFFF"/>
        </w:rPr>
        <w:t>　　六、联系方式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　　比选人：攀枝花红格投资开发有限责任公司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联系人：王先生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联系电话：13882252734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比选代理机构：中科旭日建设集团有限公司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地址： 成都市武侯区武科西三路2号西物慧鼎805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 xml:space="preserve">联系人： 曾女士         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电话： 028-85055366-6303</w:t>
      </w:r>
    </w:p>
    <w:p>
      <w:pPr>
        <w:pStyle w:val="3"/>
        <w:keepNext w:val="0"/>
        <w:keepLines w:val="0"/>
        <w:pageBreakBefore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0" w:firstLineChars="200"/>
        <w:textAlignment w:val="auto"/>
        <w:rPr>
          <w:rFonts w:hint="eastAsia"/>
          <w:color w:val="auto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shd w:val="clear" w:color="auto" w:fill="FFFFFF"/>
        </w:rPr>
        <w:t>传真： 028-85055366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00" w:lineRule="exact"/>
      <w:ind w:firstLine="720" w:firstLineChars="40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06649"/>
    <w:rsid w:val="0AEE0C2A"/>
    <w:rsid w:val="29CE323A"/>
    <w:rsid w:val="4ACF2D85"/>
    <w:rsid w:val="61E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8296"/>
      </w:tabs>
    </w:pPr>
    <w:rPr>
      <w:rFonts w:ascii="宋体" w:hAnsi="Times New Roman" w:eastAsia="楷体_GB2312" w:cs="TimesNewRomanPSMT"/>
      <w:b/>
      <w:kern w:val="0"/>
      <w:sz w:val="2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Hyperlink"/>
    <w:uiPriority w:val="99"/>
    <w:rPr>
      <w:rFonts w:ascii="Times New Roman" w:hAnsi="Times New Roman" w:eastAsia="宋体" w:cs="Times New Roman"/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9">
    <w:name w:val="页眉 New"/>
    <w:basedOn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页脚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码 New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2020-10-21T09:41:00Z</dcterms:created>
  <dc:creator>杨苗</dc:creator>
  <cp:lastModifiedBy>杨苗</cp:lastModifiedBy>
  <cp:lastPrinted>2020-10-21T09:43:00Z</cp:lastPrinted>
  <dcterms:modified xsi:type="dcterms:W3CDTF">2020-10-22T01:16:02Z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