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仿宋_GB2312" w:hAnsi="宋体" w:eastAsia="仿宋_GB2312"/>
          <w:color w:val="auto"/>
          <w:sz w:val="36"/>
          <w:szCs w:val="36"/>
          <w:highlight w:val="none"/>
        </w:rPr>
      </w:pPr>
      <w:bookmarkStart w:id="0" w:name="_Toc4156"/>
      <w:bookmarkStart w:id="1" w:name="_Toc4656907"/>
      <w:r>
        <w:rPr>
          <w:rFonts w:hint="eastAsia" w:ascii="仿宋_GB2312" w:hAnsi="宋体" w:eastAsia="仿宋_GB2312"/>
          <w:color w:val="auto"/>
          <w:sz w:val="36"/>
          <w:szCs w:val="36"/>
          <w:highlight w:val="none"/>
        </w:rPr>
        <w:t>比选</w:t>
      </w:r>
      <w:bookmarkEnd w:id="0"/>
      <w:bookmarkStart w:id="2" w:name="_Toc230662926"/>
      <w:r>
        <w:rPr>
          <w:rFonts w:hint="eastAsia" w:ascii="仿宋_GB2312" w:hAnsi="宋体" w:eastAsia="仿宋_GB2312"/>
          <w:color w:val="auto"/>
          <w:sz w:val="36"/>
          <w:szCs w:val="36"/>
          <w:highlight w:val="none"/>
        </w:rPr>
        <w:t>公告</w:t>
      </w:r>
      <w:bookmarkEnd w:id="1"/>
    </w:p>
    <w:p>
      <w:pPr>
        <w:ind w:firstLine="562" w:firstLineChars="200"/>
        <w:rPr>
          <w:rFonts w:ascii="仿宋_GB2312" w:hAnsi="宋体" w:eastAsia="仿宋_GB2312"/>
          <w:color w:val="auto"/>
          <w:sz w:val="28"/>
          <w:szCs w:val="28"/>
          <w:highlight w:val="none"/>
        </w:rPr>
      </w:pPr>
      <w:r>
        <w:rPr>
          <w:rFonts w:hint="eastAsia" w:ascii="仿宋_GB2312" w:hAnsi="宋体" w:eastAsia="仿宋_GB2312"/>
          <w:b/>
          <w:color w:val="auto"/>
          <w:sz w:val="28"/>
          <w:szCs w:val="28"/>
          <w:highlight w:val="none"/>
        </w:rPr>
        <w:t xml:space="preserve"> </w:t>
      </w:r>
      <w:r>
        <w:rPr>
          <w:rFonts w:hint="eastAsia" w:ascii="仿宋_GB2312" w:hAnsi="宋体" w:eastAsia="仿宋_GB2312"/>
          <w:color w:val="auto"/>
          <w:sz w:val="28"/>
          <w:szCs w:val="28"/>
          <w:highlight w:val="none"/>
        </w:rPr>
        <w:t>比选人为西昌川投大健康科技有限公司，是四川省投资集团有限责任公司与西昌市国有资产管理经营有限责任公司于 2017年6月在四川省凉山州西昌市注册成立，注册资本人民币62087.71万元。</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川投</w:t>
      </w:r>
      <w:r>
        <w:rPr>
          <w:rFonts w:ascii="仿宋_GB2312" w:hAnsi="宋体" w:eastAsia="仿宋_GB2312"/>
          <w:color w:val="auto"/>
          <w:sz w:val="28"/>
          <w:szCs w:val="28"/>
          <w:highlight w:val="none"/>
        </w:rPr>
        <w:t>西昌医院项目是公司布局大健康产业的核心项目，目前该项目已完成前期报建</w:t>
      </w:r>
      <w:r>
        <w:rPr>
          <w:rFonts w:hint="eastAsia" w:ascii="仿宋_GB2312" w:hAnsi="宋体" w:eastAsia="仿宋_GB2312"/>
          <w:color w:val="auto"/>
          <w:sz w:val="28"/>
          <w:szCs w:val="28"/>
          <w:highlight w:val="none"/>
        </w:rPr>
        <w:t>、</w:t>
      </w:r>
      <w:r>
        <w:rPr>
          <w:rFonts w:ascii="仿宋_GB2312" w:hAnsi="宋体" w:eastAsia="仿宋_GB2312"/>
          <w:color w:val="auto"/>
          <w:sz w:val="28"/>
          <w:szCs w:val="28"/>
          <w:highlight w:val="none"/>
        </w:rPr>
        <w:t>方案初设等相关工作，</w:t>
      </w:r>
      <w:r>
        <w:rPr>
          <w:rFonts w:hint="eastAsia" w:ascii="仿宋_GB2312" w:hAnsi="宋体" w:eastAsia="仿宋_GB2312"/>
          <w:color w:val="auto"/>
          <w:sz w:val="28"/>
          <w:szCs w:val="28"/>
          <w:highlight w:val="none"/>
        </w:rPr>
        <w:t>根据《中华人民共和国放射性污染防治法》、《放射性同位素与射线装置安全和防护条例》、《放射性同位素与射线装置安全许可管理办法》等</w:t>
      </w:r>
      <w:r>
        <w:rPr>
          <w:rFonts w:ascii="仿宋_GB2312" w:hAnsi="宋体" w:eastAsia="仿宋_GB2312"/>
          <w:color w:val="auto"/>
          <w:sz w:val="28"/>
          <w:szCs w:val="28"/>
          <w:highlight w:val="none"/>
        </w:rPr>
        <w:t>相关法律法规，</w:t>
      </w:r>
      <w:r>
        <w:rPr>
          <w:rFonts w:hint="eastAsia" w:ascii="仿宋_GB2312" w:hAnsi="宋体" w:eastAsia="仿宋_GB2312"/>
          <w:color w:val="auto"/>
          <w:sz w:val="28"/>
          <w:szCs w:val="28"/>
          <w:highlight w:val="none"/>
        </w:rPr>
        <w:t>需编</w:t>
      </w:r>
      <w:r>
        <w:rPr>
          <w:rFonts w:ascii="仿宋_GB2312" w:hAnsi="宋体" w:eastAsia="仿宋_GB2312"/>
          <w:color w:val="auto"/>
          <w:sz w:val="28"/>
          <w:szCs w:val="28"/>
          <w:highlight w:val="none"/>
        </w:rPr>
        <w:t>制医疗设备</w:t>
      </w:r>
      <w:r>
        <w:rPr>
          <w:rFonts w:ascii="仿宋_GB2312" w:hAnsi="宋体" w:eastAsia="仿宋_GB2312"/>
          <w:b/>
          <w:color w:val="auto"/>
          <w:sz w:val="28"/>
          <w:szCs w:val="28"/>
          <w:highlight w:val="none"/>
        </w:rPr>
        <w:t>环境</w:t>
      </w:r>
      <w:r>
        <w:rPr>
          <w:rFonts w:hint="eastAsia" w:ascii="仿宋_GB2312" w:hAnsi="宋体" w:eastAsia="仿宋_GB2312"/>
          <w:b/>
          <w:color w:val="auto"/>
          <w:sz w:val="28"/>
          <w:szCs w:val="28"/>
          <w:highlight w:val="none"/>
        </w:rPr>
        <w:t>影响评</w:t>
      </w:r>
      <w:r>
        <w:rPr>
          <w:rFonts w:ascii="仿宋_GB2312" w:hAnsi="宋体" w:eastAsia="仿宋_GB2312"/>
          <w:b/>
          <w:color w:val="auto"/>
          <w:sz w:val="28"/>
          <w:szCs w:val="28"/>
          <w:highlight w:val="none"/>
        </w:rPr>
        <w:t>价</w:t>
      </w:r>
      <w:r>
        <w:rPr>
          <w:rFonts w:hint="eastAsia" w:ascii="仿宋_GB2312" w:hAnsi="宋体" w:eastAsia="仿宋_GB2312"/>
          <w:b/>
          <w:color w:val="auto"/>
          <w:sz w:val="28"/>
          <w:szCs w:val="28"/>
          <w:highlight w:val="none"/>
        </w:rPr>
        <w:t>报</w:t>
      </w:r>
      <w:r>
        <w:rPr>
          <w:rFonts w:ascii="仿宋_GB2312" w:hAnsi="宋体" w:eastAsia="仿宋_GB2312"/>
          <w:b/>
          <w:color w:val="auto"/>
          <w:sz w:val="28"/>
          <w:szCs w:val="28"/>
          <w:highlight w:val="none"/>
        </w:rPr>
        <w:t>告</w:t>
      </w:r>
      <w:r>
        <w:rPr>
          <w:rFonts w:hint="eastAsia" w:ascii="仿宋_GB2312" w:hAnsi="宋体" w:eastAsia="仿宋_GB2312"/>
          <w:color w:val="auto"/>
          <w:sz w:val="28"/>
          <w:szCs w:val="28"/>
          <w:highlight w:val="none"/>
        </w:rPr>
        <w:t>，报告须在行政主管部门完成审批和备案，现诚邀具备资格的比选申请人参与比选申请。</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一、比选项目名称：川投西昌医院项目医疗设备环境影响评价报告编制工作</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二、建设地点：</w:t>
      </w:r>
      <w:r>
        <w:rPr>
          <w:rFonts w:hint="eastAsia" w:ascii="仿宋_GB2312" w:hAnsi="宋体" w:eastAsia="仿宋_GB2312"/>
          <w:color w:val="auto"/>
          <w:sz w:val="28"/>
          <w:szCs w:val="28"/>
          <w:highlight w:val="none"/>
        </w:rPr>
        <w:t>西昌市小庙乡李家村</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三、项目概况</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该项目占地202亩，总建筑面积约29.6万㎡，投资30.58亿元，主要建设内容有综合医院、健康养生中心、教育培训中心，规划建设总床位约1600张。</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四、比选内容</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川投西昌医院项目医疗设备环境影响评价报告编制工作，包括但不限于以下内容：</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根据</w:t>
      </w:r>
      <w:r>
        <w:rPr>
          <w:rFonts w:ascii="仿宋_GB2312" w:hAnsi="宋体" w:eastAsia="仿宋_GB2312"/>
          <w:color w:val="auto"/>
          <w:sz w:val="28"/>
          <w:szCs w:val="28"/>
          <w:highlight w:val="none"/>
        </w:rPr>
        <w:t>相关规定确定医疗设备类别，</w:t>
      </w:r>
      <w:r>
        <w:rPr>
          <w:rFonts w:hint="eastAsia" w:ascii="仿宋_GB2312" w:hAnsi="宋体" w:eastAsia="仿宋_GB2312"/>
          <w:color w:val="auto"/>
          <w:sz w:val="28"/>
          <w:szCs w:val="28"/>
          <w:highlight w:val="none"/>
        </w:rPr>
        <w:t>收</w:t>
      </w:r>
      <w:r>
        <w:rPr>
          <w:rFonts w:ascii="仿宋_GB2312" w:hAnsi="宋体" w:eastAsia="仿宋_GB2312"/>
          <w:color w:val="auto"/>
          <w:sz w:val="28"/>
          <w:szCs w:val="28"/>
          <w:highlight w:val="none"/>
        </w:rPr>
        <w:t>集相关资料，</w:t>
      </w:r>
      <w:r>
        <w:rPr>
          <w:rFonts w:hint="eastAsia" w:ascii="仿宋_GB2312" w:hAnsi="宋体" w:eastAsia="仿宋_GB2312"/>
          <w:color w:val="auto"/>
          <w:sz w:val="28"/>
          <w:szCs w:val="28"/>
          <w:highlight w:val="none"/>
        </w:rPr>
        <w:t>按</w:t>
      </w:r>
      <w:r>
        <w:rPr>
          <w:rFonts w:ascii="仿宋_GB2312" w:hAnsi="宋体" w:eastAsia="仿宋_GB2312"/>
          <w:color w:val="auto"/>
          <w:sz w:val="28"/>
          <w:szCs w:val="28"/>
          <w:highlight w:val="none"/>
        </w:rPr>
        <w:t>相关规定编制医疗设备的环境影响评价报</w:t>
      </w:r>
      <w:r>
        <w:rPr>
          <w:rFonts w:hint="eastAsia" w:ascii="仿宋_GB2312" w:hAnsi="宋体" w:eastAsia="仿宋_GB2312"/>
          <w:color w:val="auto"/>
          <w:sz w:val="28"/>
          <w:szCs w:val="28"/>
          <w:highlight w:val="none"/>
        </w:rPr>
        <w:t>告；</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组</w:t>
      </w:r>
      <w:r>
        <w:rPr>
          <w:rFonts w:ascii="仿宋_GB2312" w:hAnsi="宋体" w:eastAsia="仿宋_GB2312"/>
          <w:color w:val="auto"/>
          <w:sz w:val="28"/>
          <w:szCs w:val="28"/>
          <w:highlight w:val="none"/>
        </w:rPr>
        <w:t>织专家进行相关评审工作，根据评审意见修改</w:t>
      </w:r>
      <w:r>
        <w:rPr>
          <w:rFonts w:hint="eastAsia" w:ascii="仿宋_GB2312" w:hAnsi="宋体" w:eastAsia="仿宋_GB2312"/>
          <w:color w:val="auto"/>
          <w:sz w:val="28"/>
          <w:szCs w:val="28"/>
          <w:highlight w:val="none"/>
        </w:rPr>
        <w:t>编</w:t>
      </w:r>
      <w:r>
        <w:rPr>
          <w:rFonts w:ascii="仿宋_GB2312" w:hAnsi="宋体" w:eastAsia="仿宋_GB2312"/>
          <w:color w:val="auto"/>
          <w:sz w:val="28"/>
          <w:szCs w:val="28"/>
          <w:highlight w:val="none"/>
        </w:rPr>
        <w:t>制</w:t>
      </w:r>
      <w:r>
        <w:rPr>
          <w:rFonts w:hint="eastAsia" w:ascii="仿宋_GB2312" w:hAnsi="宋体" w:eastAsia="仿宋_GB2312"/>
          <w:color w:val="auto"/>
          <w:sz w:val="28"/>
          <w:szCs w:val="28"/>
          <w:highlight w:val="none"/>
        </w:rPr>
        <w:t>报</w:t>
      </w:r>
      <w:r>
        <w:rPr>
          <w:rFonts w:ascii="仿宋_GB2312" w:hAnsi="宋体" w:eastAsia="仿宋_GB2312"/>
          <w:color w:val="auto"/>
          <w:sz w:val="28"/>
          <w:szCs w:val="28"/>
          <w:highlight w:val="none"/>
        </w:rPr>
        <w:t>告，达到政府主管部门的审核要求，取得相关</w:t>
      </w:r>
      <w:r>
        <w:rPr>
          <w:rFonts w:hint="eastAsia" w:ascii="仿宋_GB2312" w:hAnsi="宋体" w:eastAsia="仿宋_GB2312"/>
          <w:color w:val="auto"/>
          <w:sz w:val="28"/>
          <w:szCs w:val="28"/>
          <w:highlight w:val="none"/>
        </w:rPr>
        <w:t>报</w:t>
      </w:r>
      <w:r>
        <w:rPr>
          <w:rFonts w:ascii="仿宋_GB2312" w:hAnsi="宋体" w:eastAsia="仿宋_GB2312"/>
          <w:color w:val="auto"/>
          <w:sz w:val="28"/>
          <w:szCs w:val="28"/>
          <w:highlight w:val="none"/>
        </w:rPr>
        <w:t>告批复</w:t>
      </w:r>
      <w:r>
        <w:rPr>
          <w:rFonts w:hint="eastAsia" w:ascii="仿宋_GB2312" w:hAnsi="宋体" w:eastAsia="仿宋_GB2312"/>
          <w:color w:val="auto"/>
          <w:sz w:val="28"/>
          <w:szCs w:val="28"/>
          <w:highlight w:val="none"/>
        </w:rPr>
        <w:t>；</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3.协助比选人办理政府行政</w:t>
      </w:r>
      <w:r>
        <w:rPr>
          <w:rFonts w:hint="eastAsia" w:ascii="仿宋_GB2312" w:hAnsi="宋体" w:eastAsia="仿宋_GB2312"/>
          <w:color w:val="auto"/>
          <w:sz w:val="28"/>
          <w:szCs w:val="28"/>
          <w:highlight w:val="none"/>
        </w:rPr>
        <w:t>主</w:t>
      </w:r>
      <w:r>
        <w:rPr>
          <w:rFonts w:ascii="仿宋_GB2312" w:hAnsi="宋体" w:eastAsia="仿宋_GB2312"/>
          <w:color w:val="auto"/>
          <w:sz w:val="28"/>
          <w:szCs w:val="28"/>
          <w:highlight w:val="none"/>
        </w:rPr>
        <w:t>管部门的相关审批工作</w:t>
      </w:r>
      <w:r>
        <w:rPr>
          <w:rFonts w:hint="eastAsia" w:ascii="仿宋_GB2312" w:hAnsi="宋体" w:eastAsia="仿宋_GB2312"/>
          <w:color w:val="auto"/>
          <w:sz w:val="28"/>
          <w:szCs w:val="28"/>
          <w:highlight w:val="none"/>
        </w:rPr>
        <w:t xml:space="preserve">。 </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五、比选申请人资格</w:t>
      </w:r>
    </w:p>
    <w:p>
      <w:pPr>
        <w:ind w:firstLine="560" w:firstLineChars="200"/>
        <w:jc w:val="left"/>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 xml:space="preserve">比选申请人具有独立法人资格（需提供相应证明材料复印件或扫描件）。 </w:t>
      </w:r>
    </w:p>
    <w:p>
      <w:pPr>
        <w:ind w:firstLine="560" w:firstLineChars="200"/>
        <w:jc w:val="left"/>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比选申请人具有建设</w:t>
      </w:r>
      <w:r>
        <w:rPr>
          <w:rFonts w:ascii="仿宋_GB2312" w:hAnsi="宋体" w:eastAsia="仿宋_GB2312"/>
          <w:color w:val="auto"/>
          <w:sz w:val="28"/>
          <w:szCs w:val="28"/>
          <w:highlight w:val="none"/>
        </w:rPr>
        <w:t>项目</w:t>
      </w:r>
      <w:r>
        <w:rPr>
          <w:rFonts w:hint="eastAsia" w:ascii="仿宋_GB2312" w:hAnsi="宋体" w:eastAsia="仿宋_GB2312"/>
          <w:color w:val="auto"/>
          <w:sz w:val="28"/>
          <w:szCs w:val="28"/>
          <w:highlight w:val="none"/>
        </w:rPr>
        <w:t>环</w:t>
      </w:r>
      <w:r>
        <w:rPr>
          <w:rFonts w:ascii="仿宋_GB2312" w:hAnsi="宋体" w:eastAsia="仿宋_GB2312"/>
          <w:color w:val="auto"/>
          <w:sz w:val="28"/>
          <w:szCs w:val="28"/>
          <w:highlight w:val="none"/>
        </w:rPr>
        <w:t>境影响评价</w:t>
      </w:r>
      <w:r>
        <w:rPr>
          <w:rFonts w:hint="eastAsia" w:ascii="仿宋_GB2312" w:hAnsi="宋体" w:eastAsia="仿宋_GB2312"/>
          <w:color w:val="auto"/>
          <w:sz w:val="28"/>
          <w:szCs w:val="28"/>
          <w:highlight w:val="none"/>
        </w:rPr>
        <w:t>资</w:t>
      </w:r>
      <w:r>
        <w:rPr>
          <w:rFonts w:ascii="仿宋_GB2312" w:hAnsi="宋体" w:eastAsia="仿宋_GB2312"/>
          <w:color w:val="auto"/>
          <w:sz w:val="28"/>
          <w:szCs w:val="28"/>
          <w:highlight w:val="none"/>
        </w:rPr>
        <w:t>质证书乙级以上资质</w:t>
      </w:r>
      <w:r>
        <w:rPr>
          <w:rFonts w:hint="eastAsia" w:ascii="仿宋_GB2312" w:hAnsi="宋体" w:eastAsia="仿宋_GB2312"/>
          <w:color w:val="auto"/>
          <w:sz w:val="28"/>
          <w:szCs w:val="28"/>
          <w:highlight w:val="none"/>
        </w:rPr>
        <w:t>（需提供相应证明材料复印件或扫描件）。</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r>
        <w:rPr>
          <w:rFonts w:hint="eastAsia" w:ascii="仿宋_GB2312" w:hAnsi="宋体" w:eastAsia="仿宋_GB2312"/>
          <w:color w:val="auto"/>
          <w:sz w:val="28"/>
          <w:szCs w:val="28"/>
          <w:highlight w:val="none"/>
        </w:rPr>
        <w:t>比选申请人提供自201</w:t>
      </w:r>
      <w:r>
        <w:rPr>
          <w:rFonts w:ascii="仿宋_GB2312" w:hAnsi="宋体" w:eastAsia="仿宋_GB2312"/>
          <w:color w:val="auto"/>
          <w:sz w:val="28"/>
          <w:szCs w:val="28"/>
          <w:highlight w:val="none"/>
        </w:rPr>
        <w:t>6</w:t>
      </w:r>
      <w:r>
        <w:rPr>
          <w:rFonts w:hint="eastAsia" w:ascii="仿宋_GB2312" w:hAnsi="宋体" w:eastAsia="仿宋_GB2312"/>
          <w:color w:val="auto"/>
          <w:sz w:val="28"/>
          <w:szCs w:val="28"/>
          <w:highlight w:val="none"/>
        </w:rPr>
        <w:t>年以来的类</w:t>
      </w:r>
      <w:r>
        <w:rPr>
          <w:rFonts w:ascii="仿宋_GB2312" w:hAnsi="宋体" w:eastAsia="仿宋_GB2312"/>
          <w:color w:val="auto"/>
          <w:sz w:val="28"/>
          <w:szCs w:val="28"/>
          <w:highlight w:val="none"/>
        </w:rPr>
        <w:t>似项目</w:t>
      </w:r>
      <w:r>
        <w:rPr>
          <w:rFonts w:hint="eastAsia" w:ascii="仿宋_GB2312" w:hAnsi="宋体" w:eastAsia="仿宋_GB2312"/>
          <w:color w:val="auto"/>
          <w:sz w:val="28"/>
          <w:szCs w:val="28"/>
          <w:highlight w:val="none"/>
        </w:rPr>
        <w:t>业绩不少</w:t>
      </w:r>
      <w:r>
        <w:rPr>
          <w:rFonts w:ascii="仿宋_GB2312" w:hAnsi="宋体" w:eastAsia="仿宋_GB2312"/>
          <w:color w:val="auto"/>
          <w:sz w:val="28"/>
          <w:szCs w:val="28"/>
          <w:highlight w:val="none"/>
        </w:rPr>
        <w:t>于</w:t>
      </w:r>
      <w:r>
        <w:rPr>
          <w:rFonts w:hint="eastAsia" w:ascii="仿宋_GB2312" w:hAnsi="宋体" w:eastAsia="仿宋_GB2312"/>
          <w:color w:val="auto"/>
          <w:sz w:val="28"/>
          <w:szCs w:val="28"/>
          <w:highlight w:val="none"/>
        </w:rPr>
        <w:t>3个，</w:t>
      </w:r>
      <w:r>
        <w:rPr>
          <w:rFonts w:ascii="仿宋_GB2312" w:hAnsi="宋体" w:eastAsia="仿宋_GB2312"/>
          <w:color w:val="auto"/>
          <w:sz w:val="28"/>
          <w:szCs w:val="28"/>
          <w:highlight w:val="none"/>
        </w:rPr>
        <w:t>类似项目业绩为</w:t>
      </w:r>
      <w:r>
        <w:rPr>
          <w:rFonts w:hint="eastAsia" w:ascii="仿宋_GB2312" w:hAnsi="宋体" w:eastAsia="仿宋_GB2312"/>
          <w:color w:val="auto"/>
          <w:sz w:val="28"/>
          <w:szCs w:val="28"/>
          <w:highlight w:val="none"/>
        </w:rPr>
        <w:t>直</w:t>
      </w:r>
      <w:r>
        <w:rPr>
          <w:rFonts w:ascii="仿宋_GB2312" w:hAnsi="宋体" w:eastAsia="仿宋_GB2312"/>
          <w:color w:val="auto"/>
          <w:sz w:val="28"/>
          <w:szCs w:val="28"/>
          <w:highlight w:val="none"/>
        </w:rPr>
        <w:t>线加速器</w:t>
      </w:r>
      <w:r>
        <w:rPr>
          <w:rFonts w:hint="eastAsia" w:ascii="仿宋_GB2312" w:hAnsi="宋体" w:eastAsia="仿宋_GB2312"/>
          <w:color w:val="auto"/>
          <w:sz w:val="28"/>
          <w:szCs w:val="28"/>
          <w:highlight w:val="none"/>
        </w:rPr>
        <w:t>、</w:t>
      </w:r>
      <w:r>
        <w:rPr>
          <w:rFonts w:ascii="仿宋_GB2312" w:hAnsi="宋体" w:eastAsia="仿宋_GB2312"/>
          <w:color w:val="auto"/>
          <w:sz w:val="28"/>
          <w:szCs w:val="28"/>
          <w:highlight w:val="none"/>
        </w:rPr>
        <w:t>后装机等</w:t>
      </w:r>
      <w:r>
        <w:rPr>
          <w:rFonts w:hint="eastAsia" w:ascii="仿宋_GB2312" w:hAnsi="宋体" w:eastAsia="仿宋_GB2312"/>
          <w:color w:val="auto"/>
          <w:sz w:val="28"/>
          <w:szCs w:val="28"/>
          <w:highlight w:val="none"/>
        </w:rPr>
        <w:t>二</w:t>
      </w:r>
      <w:r>
        <w:rPr>
          <w:rFonts w:ascii="仿宋_GB2312" w:hAnsi="宋体" w:eastAsia="仿宋_GB2312"/>
          <w:color w:val="auto"/>
          <w:sz w:val="28"/>
          <w:szCs w:val="28"/>
          <w:highlight w:val="none"/>
        </w:rPr>
        <w:t>类项目的环</w:t>
      </w:r>
      <w:r>
        <w:rPr>
          <w:rFonts w:hint="eastAsia" w:ascii="仿宋_GB2312" w:hAnsi="宋体" w:eastAsia="仿宋_GB2312"/>
          <w:color w:val="auto"/>
          <w:sz w:val="28"/>
          <w:szCs w:val="28"/>
          <w:highlight w:val="none"/>
        </w:rPr>
        <w:t>境</w:t>
      </w:r>
      <w:r>
        <w:rPr>
          <w:rFonts w:ascii="仿宋_GB2312" w:hAnsi="宋体" w:eastAsia="仿宋_GB2312"/>
          <w:color w:val="auto"/>
          <w:sz w:val="28"/>
          <w:szCs w:val="28"/>
          <w:highlight w:val="none"/>
        </w:rPr>
        <w:t>评价</w:t>
      </w:r>
      <w:r>
        <w:rPr>
          <w:rFonts w:hint="eastAsia" w:ascii="仿宋_GB2312" w:hAnsi="宋体" w:eastAsia="仿宋_GB2312"/>
          <w:color w:val="auto"/>
          <w:sz w:val="28"/>
          <w:szCs w:val="28"/>
          <w:highlight w:val="none"/>
        </w:rPr>
        <w:t>的</w:t>
      </w:r>
      <w:r>
        <w:rPr>
          <w:rFonts w:ascii="仿宋_GB2312" w:hAnsi="宋体" w:eastAsia="仿宋_GB2312"/>
          <w:color w:val="auto"/>
          <w:sz w:val="28"/>
          <w:szCs w:val="28"/>
          <w:highlight w:val="none"/>
        </w:rPr>
        <w:t>批复意见</w:t>
      </w:r>
      <w:r>
        <w:rPr>
          <w:rFonts w:hint="eastAsia" w:ascii="仿宋_GB2312" w:hAnsi="宋体" w:eastAsia="仿宋_GB2312"/>
          <w:color w:val="auto"/>
          <w:sz w:val="28"/>
          <w:szCs w:val="28"/>
          <w:highlight w:val="none"/>
        </w:rPr>
        <w:t>（需提供相应证明材料复印件或扫描件）。</w:t>
      </w:r>
    </w:p>
    <w:p>
      <w:pPr>
        <w:ind w:left="559" w:leftChars="266" w:firstLine="11" w:firstLineChars="4"/>
        <w:rPr>
          <w:rFonts w:ascii="仿宋_GB2312" w:hAnsi="宋体" w:eastAsia="仿宋_GB2312"/>
          <w:color w:val="auto"/>
          <w:sz w:val="28"/>
          <w:szCs w:val="28"/>
          <w:highlight w:val="none"/>
        </w:rPr>
      </w:pPr>
      <w:r>
        <w:rPr>
          <w:rFonts w:ascii="仿宋_GB2312" w:hAnsi="宋体" w:eastAsia="仿宋_GB2312"/>
          <w:color w:val="auto"/>
          <w:sz w:val="28"/>
          <w:szCs w:val="28"/>
          <w:highlight w:val="none"/>
        </w:rPr>
        <w:t>4.</w:t>
      </w:r>
      <w:r>
        <w:rPr>
          <w:rFonts w:hint="eastAsia" w:ascii="仿宋_GB2312" w:hAnsi="宋体" w:eastAsia="仿宋_GB2312"/>
          <w:color w:val="auto"/>
          <w:sz w:val="28"/>
          <w:szCs w:val="28"/>
          <w:highlight w:val="none"/>
        </w:rPr>
        <w:t>凡复印件或扫描件均须加盖鲜章。</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六、比选文件获取条件、方式、时间</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比选申请人在获取比选文件时须提供下列有效证明文件的扫描件，发送至956250217@qq.com。</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（1）经办人介绍信或法定代表人授权委托书加盖公章。</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（2）经办人及法人身份证复印件加盖公章。</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若提供的资格证明文件不全或不实，将导致其比选申请或中选资格被取消。</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比选文件获取方式：比选申请人提供了全套资格证明文件后，及时联系比选人，到西昌直接领取或通过邮件方式获取比选文件。</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r>
        <w:rPr>
          <w:rFonts w:hint="eastAsia" w:ascii="仿宋_GB2312" w:hAnsi="宋体" w:eastAsia="仿宋_GB2312"/>
          <w:color w:val="auto"/>
          <w:sz w:val="28"/>
          <w:szCs w:val="28"/>
          <w:highlight w:val="none"/>
        </w:rPr>
        <w:t>比选文件获取时间：自2019年</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24</w:t>
      </w:r>
      <w:r>
        <w:rPr>
          <w:rFonts w:hint="eastAsia" w:ascii="仿宋_GB2312" w:hAnsi="宋体" w:eastAsia="仿宋_GB2312"/>
          <w:color w:val="auto"/>
          <w:sz w:val="28"/>
          <w:szCs w:val="28"/>
          <w:highlight w:val="none"/>
        </w:rPr>
        <w:t>日至2019年</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26</w:t>
      </w:r>
      <w:bookmarkStart w:id="3" w:name="_GoBack"/>
      <w:bookmarkEnd w:id="3"/>
      <w:r>
        <w:rPr>
          <w:rFonts w:hint="eastAsia" w:ascii="仿宋_GB2312" w:hAnsi="宋体" w:eastAsia="仿宋_GB2312"/>
          <w:color w:val="auto"/>
          <w:sz w:val="28"/>
          <w:szCs w:val="28"/>
          <w:highlight w:val="none"/>
        </w:rPr>
        <w:t>日上午9:00-12：00时，下午14：00－17:00时，未在规定的时间获取比选文件的比选响应人将被拒绝参加比选申请。</w:t>
      </w:r>
    </w:p>
    <w:p>
      <w:pPr>
        <w:rPr>
          <w:rFonts w:ascii="仿宋_GB2312" w:hAnsi="宋体" w:eastAsia="仿宋_GB2312"/>
          <w:color w:val="auto"/>
          <w:sz w:val="28"/>
          <w:szCs w:val="28"/>
          <w:highlight w:val="none"/>
        </w:rPr>
      </w:pPr>
      <w:r>
        <w:rPr>
          <w:rFonts w:hint="eastAsia" w:ascii="仿宋_GB2312" w:hAnsi="宋体" w:eastAsia="仿宋_GB2312"/>
          <w:b/>
          <w:color w:val="auto"/>
          <w:sz w:val="28"/>
          <w:szCs w:val="28"/>
          <w:highlight w:val="none"/>
        </w:rPr>
        <w:t>七</w:t>
      </w:r>
      <w:r>
        <w:rPr>
          <w:rFonts w:ascii="仿宋_GB2312" w:hAnsi="宋体" w:eastAsia="仿宋_GB2312"/>
          <w:b/>
          <w:color w:val="auto"/>
          <w:sz w:val="28"/>
          <w:szCs w:val="28"/>
          <w:highlight w:val="none"/>
        </w:rPr>
        <w:t>、</w:t>
      </w:r>
      <w:r>
        <w:rPr>
          <w:rFonts w:hint="eastAsia" w:ascii="仿宋_GB2312" w:hAnsi="宋体" w:eastAsia="仿宋_GB2312"/>
          <w:b/>
          <w:color w:val="auto"/>
          <w:sz w:val="28"/>
          <w:szCs w:val="28"/>
          <w:highlight w:val="none"/>
        </w:rPr>
        <w:t>比选申请截止时间</w:t>
      </w:r>
      <w:r>
        <w:rPr>
          <w:rFonts w:hint="eastAsia" w:ascii="仿宋_GB2312" w:hAnsi="宋体" w:eastAsia="仿宋_GB2312"/>
          <w:color w:val="auto"/>
          <w:sz w:val="28"/>
          <w:szCs w:val="28"/>
          <w:highlight w:val="none"/>
        </w:rPr>
        <w:t>：2019年</w:t>
      </w:r>
      <w:r>
        <w:rPr>
          <w:rFonts w:hint="eastAsia" w:ascii="仿宋_GB2312" w:hAnsi="宋体" w:eastAsia="仿宋_GB2312"/>
          <w:color w:val="auto"/>
          <w:sz w:val="28"/>
          <w:szCs w:val="28"/>
          <w:highlight w:val="none"/>
          <w:lang w:val="en-US" w:eastAsia="zh-CN"/>
        </w:rPr>
        <w:t>5</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8</w:t>
      </w:r>
      <w:r>
        <w:rPr>
          <w:rFonts w:hint="eastAsia" w:ascii="仿宋_GB2312" w:hAnsi="宋体" w:eastAsia="仿宋_GB2312"/>
          <w:color w:val="auto"/>
          <w:sz w:val="28"/>
          <w:szCs w:val="28"/>
          <w:highlight w:val="none"/>
        </w:rPr>
        <w:t>日上午9：30时（北京时间）。</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比选申请文件必须在比选申请截止时间前送达评审地点。逾期送达的比选申请文件恕不接收。本次比选申请不接受邮寄的比选申请文件。</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八、评审时间与地点</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评审时间与比选申请截止时间为同一时间。</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评审地点：四川省凉山彝族自治州西昌市航天大道二段B-15号唯尚酒店三楼（西昌川投大健康科技有限公司大会议室）</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九、联系方式</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比选 人：西昌川投大健康科技有限公司</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地    址：西昌市航天大道二段B-15号唯尚酒店三楼</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邮政编码：  615000</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联 系 人：  谢先生</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联系电话： 0834-2220209； 19983875180</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十、其他</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（1）本项目的履约地点为：西昌市。</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（2）发布公告媒介：本次比选公告在四川投资集团有限责任公司网站上发布。</w:t>
      </w:r>
    </w:p>
    <w:bookmarkEnd w:id="2"/>
    <w:p>
      <w:pPr>
        <w:rPr>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26"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6E"/>
    <w:rsid w:val="00012358"/>
    <w:rsid w:val="000547D0"/>
    <w:rsid w:val="00060B32"/>
    <w:rsid w:val="000B64F4"/>
    <w:rsid w:val="000B7EC7"/>
    <w:rsid w:val="000C5D8C"/>
    <w:rsid w:val="000D0FA3"/>
    <w:rsid w:val="000D7569"/>
    <w:rsid w:val="00113E80"/>
    <w:rsid w:val="00170DE6"/>
    <w:rsid w:val="00183A05"/>
    <w:rsid w:val="001A146A"/>
    <w:rsid w:val="001D276B"/>
    <w:rsid w:val="001E022F"/>
    <w:rsid w:val="00245321"/>
    <w:rsid w:val="00250996"/>
    <w:rsid w:val="00257D1D"/>
    <w:rsid w:val="002F7593"/>
    <w:rsid w:val="0031376D"/>
    <w:rsid w:val="00333F61"/>
    <w:rsid w:val="00393EAB"/>
    <w:rsid w:val="003D6187"/>
    <w:rsid w:val="00415BF6"/>
    <w:rsid w:val="00417C31"/>
    <w:rsid w:val="00442499"/>
    <w:rsid w:val="0044273E"/>
    <w:rsid w:val="004C311F"/>
    <w:rsid w:val="004C6244"/>
    <w:rsid w:val="004C6BB7"/>
    <w:rsid w:val="004E1B30"/>
    <w:rsid w:val="00513554"/>
    <w:rsid w:val="00515488"/>
    <w:rsid w:val="00540769"/>
    <w:rsid w:val="00553258"/>
    <w:rsid w:val="005A14DF"/>
    <w:rsid w:val="005C5F04"/>
    <w:rsid w:val="005D6066"/>
    <w:rsid w:val="005F3DDF"/>
    <w:rsid w:val="00637839"/>
    <w:rsid w:val="00696A45"/>
    <w:rsid w:val="006C6610"/>
    <w:rsid w:val="006E5213"/>
    <w:rsid w:val="006F5E46"/>
    <w:rsid w:val="00703518"/>
    <w:rsid w:val="00774B60"/>
    <w:rsid w:val="007759FA"/>
    <w:rsid w:val="0077791C"/>
    <w:rsid w:val="00787FA4"/>
    <w:rsid w:val="007A7EA1"/>
    <w:rsid w:val="007D7DC1"/>
    <w:rsid w:val="007E0672"/>
    <w:rsid w:val="007F3D4A"/>
    <w:rsid w:val="008172F0"/>
    <w:rsid w:val="0086367D"/>
    <w:rsid w:val="00865D75"/>
    <w:rsid w:val="008A04FE"/>
    <w:rsid w:val="008A2434"/>
    <w:rsid w:val="00901DAA"/>
    <w:rsid w:val="00946B03"/>
    <w:rsid w:val="00955441"/>
    <w:rsid w:val="009577DC"/>
    <w:rsid w:val="00967C50"/>
    <w:rsid w:val="00974882"/>
    <w:rsid w:val="009A6389"/>
    <w:rsid w:val="009F7F0D"/>
    <w:rsid w:val="00A21DC0"/>
    <w:rsid w:val="00A4654B"/>
    <w:rsid w:val="00A55F6C"/>
    <w:rsid w:val="00A86DC9"/>
    <w:rsid w:val="00A9729D"/>
    <w:rsid w:val="00AB530F"/>
    <w:rsid w:val="00AF17B6"/>
    <w:rsid w:val="00B13381"/>
    <w:rsid w:val="00B25364"/>
    <w:rsid w:val="00BB0A4F"/>
    <w:rsid w:val="00BB3582"/>
    <w:rsid w:val="00BC086E"/>
    <w:rsid w:val="00BC5AE7"/>
    <w:rsid w:val="00BD1925"/>
    <w:rsid w:val="00BE33D1"/>
    <w:rsid w:val="00C02703"/>
    <w:rsid w:val="00C2756E"/>
    <w:rsid w:val="00C82407"/>
    <w:rsid w:val="00CB53EF"/>
    <w:rsid w:val="00CD1076"/>
    <w:rsid w:val="00D32D8D"/>
    <w:rsid w:val="00D81C5B"/>
    <w:rsid w:val="00D81F1B"/>
    <w:rsid w:val="00DA11C0"/>
    <w:rsid w:val="00DB0823"/>
    <w:rsid w:val="00DB5F95"/>
    <w:rsid w:val="00DD0768"/>
    <w:rsid w:val="00E25465"/>
    <w:rsid w:val="00E37636"/>
    <w:rsid w:val="00E76ACE"/>
    <w:rsid w:val="00E85CD2"/>
    <w:rsid w:val="00E8738B"/>
    <w:rsid w:val="00EC6126"/>
    <w:rsid w:val="00F37CD2"/>
    <w:rsid w:val="00F528F3"/>
    <w:rsid w:val="00F65D83"/>
    <w:rsid w:val="00FC0E66"/>
    <w:rsid w:val="00FD2D58"/>
    <w:rsid w:val="223D72D4"/>
    <w:rsid w:val="2D5D2ABD"/>
    <w:rsid w:val="47DE1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cs="宋体"/>
      <w:b/>
      <w:bCs/>
      <w:kern w:val="44"/>
      <w:sz w:val="44"/>
      <w:szCs w:val="44"/>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semiHidden/>
    <w:qFormat/>
    <w:uiPriority w:val="99"/>
    <w:pPr>
      <w:spacing w:line="360" w:lineRule="auto"/>
      <w:ind w:left="851"/>
      <w:jc w:val="left"/>
    </w:pPr>
    <w:rPr>
      <w:rFonts w:asciiTheme="minorHAnsi" w:hAnsiTheme="minorHAnsi" w:eastAsiaTheme="minorEastAsia" w:cstheme="minorBidi"/>
      <w:sz w:val="24"/>
      <w:szCs w:val="22"/>
    </w:rPr>
  </w:style>
  <w:style w:type="paragraph" w:styleId="4">
    <w:name w:val="Body Text Indent"/>
    <w:basedOn w:val="1"/>
    <w:link w:val="16"/>
    <w:unhideWhenUsed/>
    <w:qFormat/>
    <w:uiPriority w:val="99"/>
    <w:pPr>
      <w:spacing w:after="120"/>
      <w:ind w:left="420" w:leftChars="200"/>
    </w:pPr>
    <w:rPr>
      <w:rFonts w:asciiTheme="minorHAnsi" w:hAnsiTheme="minorHAnsi" w:eastAsiaTheme="minorEastAsia" w:cstheme="minorBidi"/>
      <w:szCs w:val="22"/>
    </w:rPr>
  </w:style>
  <w:style w:type="paragraph" w:styleId="5">
    <w:name w:val="Block Text"/>
    <w:basedOn w:val="1"/>
    <w:semiHidden/>
    <w:unhideWhenUsed/>
    <w:qFormat/>
    <w:uiPriority w:val="0"/>
    <w:pPr>
      <w:spacing w:before="120" w:after="120" w:line="360" w:lineRule="auto"/>
      <w:ind w:left="630" w:right="202"/>
    </w:pPr>
    <w:rPr>
      <w:rFonts w:ascii="宋体" w:hAnsi="Times New Roman"/>
      <w:sz w:val="24"/>
      <w:szCs w:val="20"/>
    </w:rPr>
  </w:style>
  <w:style w:type="paragraph" w:styleId="6">
    <w:name w:val="Plain Text"/>
    <w:basedOn w:val="1"/>
    <w:link w:val="18"/>
    <w:qFormat/>
    <w:uiPriority w:val="0"/>
    <w:rPr>
      <w:rFonts w:ascii="Courier New" w:hAnsi="Courier New" w:eastAsiaTheme="minorEastAsia" w:cstheme="minorBidi"/>
      <w:szCs w:val="22"/>
    </w:rPr>
  </w:style>
  <w:style w:type="paragraph" w:styleId="7">
    <w:name w:val="Date"/>
    <w:basedOn w:val="1"/>
    <w:next w:val="1"/>
    <w:link w:val="28"/>
    <w:unhideWhenUsed/>
    <w:qFormat/>
    <w:uiPriority w:val="0"/>
    <w:pPr>
      <w:ind w:left="100" w:leftChars="2500"/>
    </w:pPr>
    <w:rPr>
      <w:rFonts w:ascii="Times New Roman" w:hAnsi="Times New Roman"/>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character" w:styleId="14">
    <w:name w:val="Hyperlink"/>
    <w:unhideWhenUsed/>
    <w:qFormat/>
    <w:uiPriority w:val="99"/>
    <w:rPr>
      <w:color w:val="0000FF"/>
      <w:u w:val="single"/>
    </w:rPr>
  </w:style>
  <w:style w:type="character" w:customStyle="1" w:styleId="15">
    <w:name w:val="标题 1 Char"/>
    <w:basedOn w:val="13"/>
    <w:link w:val="2"/>
    <w:qFormat/>
    <w:uiPriority w:val="0"/>
    <w:rPr>
      <w:rFonts w:ascii="Calibri" w:hAnsi="Calibri" w:eastAsia="宋体" w:cs="宋体"/>
      <w:b/>
      <w:bCs/>
      <w:kern w:val="44"/>
      <w:sz w:val="44"/>
      <w:szCs w:val="44"/>
    </w:rPr>
  </w:style>
  <w:style w:type="character" w:customStyle="1" w:styleId="16">
    <w:name w:val="正文文本缩进 Char"/>
    <w:link w:val="4"/>
    <w:qFormat/>
    <w:uiPriority w:val="99"/>
  </w:style>
  <w:style w:type="character" w:customStyle="1" w:styleId="17">
    <w:name w:val="批注文字 Char"/>
    <w:link w:val="3"/>
    <w:semiHidden/>
    <w:qFormat/>
    <w:uiPriority w:val="99"/>
    <w:rPr>
      <w:sz w:val="24"/>
    </w:rPr>
  </w:style>
  <w:style w:type="character" w:customStyle="1" w:styleId="18">
    <w:name w:val="纯文本 Char"/>
    <w:link w:val="6"/>
    <w:qFormat/>
    <w:uiPriority w:val="0"/>
    <w:rPr>
      <w:rFonts w:ascii="Courier New" w:hAnsi="Courier New"/>
    </w:rPr>
  </w:style>
  <w:style w:type="character" w:customStyle="1" w:styleId="19">
    <w:name w:val="纯文本 Char1"/>
    <w:basedOn w:val="13"/>
    <w:semiHidden/>
    <w:qFormat/>
    <w:uiPriority w:val="99"/>
    <w:rPr>
      <w:rFonts w:ascii="宋体" w:hAnsi="Courier New" w:eastAsia="宋体" w:cs="Courier New"/>
      <w:szCs w:val="21"/>
    </w:rPr>
  </w:style>
  <w:style w:type="character" w:customStyle="1" w:styleId="20">
    <w:name w:val="正文文本缩进 Char1"/>
    <w:basedOn w:val="13"/>
    <w:semiHidden/>
    <w:qFormat/>
    <w:uiPriority w:val="99"/>
    <w:rPr>
      <w:rFonts w:ascii="Calibri" w:hAnsi="Calibri" w:eastAsia="宋体" w:cs="Times New Roman"/>
      <w:szCs w:val="24"/>
    </w:rPr>
  </w:style>
  <w:style w:type="character" w:customStyle="1" w:styleId="21">
    <w:name w:val="批注文字 Char1"/>
    <w:basedOn w:val="13"/>
    <w:semiHidden/>
    <w:qFormat/>
    <w:uiPriority w:val="99"/>
    <w:rPr>
      <w:rFonts w:ascii="Calibri" w:hAnsi="Calibri" w:eastAsia="宋体" w:cs="Times New Roman"/>
      <w:szCs w:val="24"/>
    </w:rPr>
  </w:style>
  <w:style w:type="paragraph" w:customStyle="1" w:styleId="22">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23">
    <w:name w:val="TOC Heading"/>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E74B5"/>
      <w:kern w:val="0"/>
      <w:sz w:val="32"/>
      <w:szCs w:val="32"/>
    </w:rPr>
  </w:style>
  <w:style w:type="character" w:customStyle="1" w:styleId="24">
    <w:name w:val="标题 Char"/>
    <w:basedOn w:val="13"/>
    <w:link w:val="11"/>
    <w:qFormat/>
    <w:uiPriority w:val="10"/>
    <w:rPr>
      <w:rFonts w:eastAsia="宋体" w:asciiTheme="majorHAnsi" w:hAnsiTheme="majorHAnsi" w:cstheme="majorBidi"/>
      <w:b/>
      <w:bCs/>
      <w:sz w:val="32"/>
      <w:szCs w:val="32"/>
    </w:rPr>
  </w:style>
  <w:style w:type="character" w:customStyle="1" w:styleId="25">
    <w:name w:val="页眉 Char"/>
    <w:basedOn w:val="13"/>
    <w:link w:val="9"/>
    <w:qFormat/>
    <w:uiPriority w:val="99"/>
    <w:rPr>
      <w:rFonts w:ascii="Calibri" w:hAnsi="Calibri" w:eastAsia="宋体" w:cs="Times New Roman"/>
      <w:sz w:val="18"/>
      <w:szCs w:val="18"/>
    </w:rPr>
  </w:style>
  <w:style w:type="character" w:customStyle="1" w:styleId="26">
    <w:name w:val="页脚 Char"/>
    <w:basedOn w:val="13"/>
    <w:link w:val="8"/>
    <w:qFormat/>
    <w:uiPriority w:val="99"/>
    <w:rPr>
      <w:rFonts w:ascii="Calibri" w:hAnsi="Calibri" w:eastAsia="宋体" w:cs="Times New Roman"/>
      <w:sz w:val="18"/>
      <w:szCs w:val="18"/>
    </w:rPr>
  </w:style>
  <w:style w:type="paragraph" w:styleId="27">
    <w:name w:val="No Spacing"/>
    <w:qFormat/>
    <w:uiPriority w:val="1"/>
    <w:pPr>
      <w:adjustRightInd w:val="0"/>
      <w:snapToGrid w:val="0"/>
    </w:pPr>
    <w:rPr>
      <w:rFonts w:ascii="Tahoma" w:hAnsi="Tahoma" w:eastAsia="微软雅黑" w:cs="Times New Roman"/>
      <w:kern w:val="0"/>
      <w:sz w:val="22"/>
      <w:szCs w:val="22"/>
      <w:lang w:val="en-US" w:eastAsia="zh-CN" w:bidi="ar-SA"/>
    </w:rPr>
  </w:style>
  <w:style w:type="character" w:customStyle="1" w:styleId="28">
    <w:name w:val="日期 Char"/>
    <w:basedOn w:val="13"/>
    <w:link w:val="7"/>
    <w:semiHidden/>
    <w:qFormat/>
    <w:uiPriority w:val="0"/>
    <w:rPr>
      <w:rFonts w:ascii="Times New Roman" w:hAnsi="Times New Roman" w:eastAsia="宋体" w:cs="Times New Roman"/>
      <w:szCs w:val="24"/>
    </w:rPr>
  </w:style>
  <w:style w:type="paragraph" w:customStyle="1" w:styleId="29">
    <w:name w:val="样式1"/>
    <w:basedOn w:val="1"/>
    <w:qFormat/>
    <w:uiPriority w:val="0"/>
    <w:pPr>
      <w:adjustRightInd w:val="0"/>
      <w:spacing w:line="420" w:lineRule="auto"/>
      <w:jc w:val="center"/>
    </w:pPr>
    <w:rPr>
      <w:rFonts w:ascii="宋体" w:hAnsi="Times New Roman"/>
      <w:kern w:val="0"/>
      <w:sz w:val="24"/>
      <w:szCs w:val="20"/>
    </w:rPr>
  </w:style>
  <w:style w:type="character" w:customStyle="1" w:styleId="30">
    <w:name w:val="标题 1 Char1"/>
    <w:qFormat/>
    <w:locked/>
    <w:uiPriority w:val="0"/>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895FA-96EB-4C97-96E8-4DF5F794D03C}">
  <ds:schemaRefs/>
</ds:datastoreItem>
</file>

<file path=docProps/app.xml><?xml version="1.0" encoding="utf-8"?>
<Properties xmlns="http://schemas.openxmlformats.org/officeDocument/2006/extended-properties" xmlns:vt="http://schemas.openxmlformats.org/officeDocument/2006/docPropsVTypes">
  <Template>Normal</Template>
  <Pages>28</Pages>
  <Words>1988</Words>
  <Characters>11335</Characters>
  <Lines>94</Lines>
  <Paragraphs>26</Paragraphs>
  <TotalTime>5286</TotalTime>
  <ScaleCrop>false</ScaleCrop>
  <LinksUpToDate>false</LinksUpToDate>
  <CharactersWithSpaces>13297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2019-03-21T00:28:00Z</dcterms:created>
  <dc:creator>兰世波</dc:creator>
  <cp:lastModifiedBy>谢镇邈</cp:lastModifiedBy>
  <dcterms:modified xsi:type="dcterms:W3CDTF">2019-04-22T08:16:21Z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