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76" w:rsidRPr="004F223C" w:rsidRDefault="009D3476" w:rsidP="009D3476">
      <w:pPr>
        <w:spacing w:line="360" w:lineRule="auto"/>
        <w:jc w:val="center"/>
        <w:rPr>
          <w:b/>
          <w:sz w:val="36"/>
          <w:szCs w:val="36"/>
        </w:rPr>
      </w:pPr>
      <w:r w:rsidRPr="004F223C">
        <w:rPr>
          <w:rFonts w:hint="eastAsia"/>
          <w:b/>
          <w:sz w:val="36"/>
          <w:szCs w:val="36"/>
        </w:rPr>
        <w:t>四川省投资集团有限责任公司</w:t>
      </w:r>
    </w:p>
    <w:p w:rsidR="00F8484C" w:rsidRDefault="009D3476" w:rsidP="00247CD8">
      <w:pPr>
        <w:spacing w:line="360" w:lineRule="auto"/>
        <w:ind w:rightChars="-100" w:right="-210"/>
        <w:jc w:val="center"/>
        <w:rPr>
          <w:rFonts w:hint="eastAsia"/>
          <w:b/>
          <w:sz w:val="36"/>
          <w:szCs w:val="36"/>
        </w:rPr>
      </w:pPr>
      <w:r w:rsidRPr="004F223C">
        <w:rPr>
          <w:rFonts w:hint="eastAsia"/>
          <w:b/>
          <w:sz w:val="36"/>
          <w:szCs w:val="36"/>
        </w:rPr>
        <w:t>关于</w:t>
      </w:r>
      <w:r w:rsidR="004F223C" w:rsidRPr="004F223C">
        <w:rPr>
          <w:rFonts w:hint="eastAsia"/>
          <w:b/>
          <w:sz w:val="36"/>
          <w:szCs w:val="36"/>
        </w:rPr>
        <w:t>“</w:t>
      </w:r>
      <w:r w:rsidR="00F8484C">
        <w:rPr>
          <w:rFonts w:hint="eastAsia"/>
          <w:b/>
          <w:sz w:val="36"/>
          <w:szCs w:val="36"/>
        </w:rPr>
        <w:t>中国金属资源利用有限公司尽职调查及审计服务</w:t>
      </w:r>
    </w:p>
    <w:p w:rsidR="009D3476" w:rsidRPr="004F223C" w:rsidRDefault="004F223C" w:rsidP="00247CD8">
      <w:pPr>
        <w:spacing w:line="360" w:lineRule="auto"/>
        <w:ind w:rightChars="-100" w:right="-210"/>
        <w:jc w:val="center"/>
        <w:rPr>
          <w:b/>
          <w:sz w:val="36"/>
          <w:szCs w:val="36"/>
        </w:rPr>
      </w:pPr>
      <w:r w:rsidRPr="004F223C">
        <w:rPr>
          <w:rFonts w:hint="eastAsia"/>
          <w:b/>
          <w:sz w:val="36"/>
          <w:szCs w:val="36"/>
        </w:rPr>
        <w:t>中介机构比选</w:t>
      </w:r>
      <w:proofErr w:type="gramStart"/>
      <w:r w:rsidRPr="004F223C">
        <w:rPr>
          <w:rFonts w:hint="eastAsia"/>
          <w:b/>
          <w:sz w:val="36"/>
          <w:szCs w:val="36"/>
        </w:rPr>
        <w:t>”</w:t>
      </w:r>
      <w:proofErr w:type="gramEnd"/>
      <w:r w:rsidR="009D3476" w:rsidRPr="004F223C">
        <w:rPr>
          <w:rFonts w:hint="eastAsia"/>
          <w:b/>
          <w:sz w:val="36"/>
          <w:szCs w:val="36"/>
        </w:rPr>
        <w:t>结果公示</w:t>
      </w:r>
    </w:p>
    <w:p w:rsidR="00E96B67" w:rsidRDefault="00E96B67" w:rsidP="00447837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D91904" w:rsidRPr="00C23539" w:rsidRDefault="00C23539" w:rsidP="009D3476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C23539">
        <w:rPr>
          <w:rFonts w:ascii="仿宋_GB2312" w:eastAsia="仿宋_GB2312" w:hint="eastAsia"/>
          <w:color w:val="0D0D0D"/>
          <w:sz w:val="30"/>
          <w:szCs w:val="30"/>
        </w:rPr>
        <w:t>四川省投资集团有限责任公司</w:t>
      </w:r>
      <w:r w:rsidRPr="000F6ECB">
        <w:rPr>
          <w:rFonts w:ascii="仿宋_GB2312" w:eastAsia="仿宋_GB2312" w:hint="eastAsia"/>
          <w:color w:val="0D0D0D"/>
          <w:sz w:val="30"/>
          <w:szCs w:val="30"/>
        </w:rPr>
        <w:t>（以下简称“川投集团”）</w:t>
      </w:r>
      <w:r w:rsidR="009D3476" w:rsidRPr="009D3476">
        <w:rPr>
          <w:rFonts w:ascii="仿宋_GB2312" w:eastAsia="仿宋_GB2312" w:hint="eastAsia"/>
          <w:color w:val="0D0D0D"/>
          <w:sz w:val="30"/>
          <w:szCs w:val="30"/>
        </w:rPr>
        <w:t>于</w:t>
      </w:r>
      <w:r w:rsidR="00F8484C" w:rsidRPr="009D3476">
        <w:rPr>
          <w:rFonts w:ascii="仿宋_GB2312" w:eastAsia="仿宋_GB2312" w:hint="eastAsia"/>
          <w:color w:val="0D0D0D"/>
          <w:sz w:val="30"/>
          <w:szCs w:val="30"/>
        </w:rPr>
        <w:t>201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8</w:t>
      </w:r>
      <w:r w:rsidR="00F8484C" w:rsidRPr="009D3476">
        <w:rPr>
          <w:rFonts w:ascii="仿宋_GB2312" w:eastAsia="仿宋_GB2312" w:hint="eastAsia"/>
          <w:color w:val="0D0D0D"/>
          <w:sz w:val="30"/>
          <w:szCs w:val="30"/>
        </w:rPr>
        <w:t>年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5</w:t>
      </w:r>
      <w:r w:rsidR="009D3476" w:rsidRPr="009D3476">
        <w:rPr>
          <w:rFonts w:ascii="仿宋_GB2312" w:eastAsia="仿宋_GB2312" w:hint="eastAsia"/>
          <w:color w:val="0D0D0D"/>
          <w:sz w:val="30"/>
          <w:szCs w:val="30"/>
        </w:rPr>
        <w:t>月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7</w:t>
      </w:r>
      <w:r w:rsidR="009D3476" w:rsidRPr="009D3476">
        <w:rPr>
          <w:rFonts w:ascii="仿宋_GB2312" w:eastAsia="仿宋_GB2312" w:hint="eastAsia"/>
          <w:color w:val="0D0D0D"/>
          <w:sz w:val="30"/>
          <w:szCs w:val="30"/>
        </w:rPr>
        <w:t>日至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5</w:t>
      </w:r>
      <w:r w:rsidR="009D3476" w:rsidRPr="009D3476">
        <w:rPr>
          <w:rFonts w:ascii="仿宋_GB2312" w:eastAsia="仿宋_GB2312" w:hint="eastAsia"/>
          <w:color w:val="0D0D0D"/>
          <w:sz w:val="30"/>
          <w:szCs w:val="30"/>
        </w:rPr>
        <w:t>月</w:t>
      </w:r>
      <w:r w:rsidR="004F223C">
        <w:rPr>
          <w:rFonts w:ascii="仿宋_GB2312" w:eastAsia="仿宋_GB2312" w:hint="eastAsia"/>
          <w:color w:val="0D0D0D"/>
          <w:sz w:val="30"/>
          <w:szCs w:val="30"/>
        </w:rPr>
        <w:t>1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1</w:t>
      </w:r>
      <w:r w:rsidR="009D3476" w:rsidRPr="009D3476">
        <w:rPr>
          <w:rFonts w:ascii="仿宋_GB2312" w:eastAsia="仿宋_GB2312" w:hint="eastAsia"/>
          <w:color w:val="0D0D0D"/>
          <w:sz w:val="30"/>
          <w:szCs w:val="30"/>
        </w:rPr>
        <w:t>日在</w:t>
      </w:r>
      <w:r w:rsidR="00247CD8" w:rsidRPr="00247CD8">
        <w:rPr>
          <w:rFonts w:ascii="仿宋_GB2312" w:eastAsia="仿宋_GB2312" w:hint="eastAsia"/>
          <w:color w:val="0D0D0D"/>
          <w:sz w:val="30"/>
          <w:szCs w:val="30"/>
        </w:rPr>
        <w:t>川投集团公司网站（www.invest.com.cn）</w:t>
      </w:r>
      <w:r w:rsidR="00D91904" w:rsidRPr="00C23539">
        <w:rPr>
          <w:rFonts w:ascii="仿宋_GB2312" w:eastAsia="仿宋_GB2312" w:hint="eastAsia"/>
          <w:color w:val="0D0D0D"/>
          <w:sz w:val="30"/>
          <w:szCs w:val="30"/>
        </w:rPr>
        <w:t>上</w:t>
      </w:r>
      <w:r w:rsidR="00374710" w:rsidRPr="00C23539">
        <w:rPr>
          <w:rFonts w:ascii="仿宋_GB2312" w:eastAsia="仿宋_GB2312" w:hint="eastAsia"/>
          <w:color w:val="0D0D0D"/>
          <w:sz w:val="30"/>
          <w:szCs w:val="30"/>
        </w:rPr>
        <w:t>发布</w:t>
      </w:r>
      <w:r w:rsidR="004F223C">
        <w:rPr>
          <w:rFonts w:ascii="仿宋_GB2312" w:eastAsia="仿宋_GB2312" w:hint="eastAsia"/>
          <w:color w:val="0D0D0D"/>
          <w:sz w:val="30"/>
          <w:szCs w:val="30"/>
        </w:rPr>
        <w:t>“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关于中国金属资源利用有限公司尽职调查及审计服务中介机构</w:t>
      </w:r>
      <w:r w:rsidR="004F223C">
        <w:rPr>
          <w:rFonts w:ascii="仿宋_GB2312" w:eastAsia="仿宋_GB2312" w:hint="eastAsia"/>
          <w:color w:val="0D0D0D"/>
          <w:sz w:val="30"/>
          <w:szCs w:val="30"/>
        </w:rPr>
        <w:t>比选公告”</w:t>
      </w:r>
      <w:r w:rsidR="00D91904" w:rsidRPr="00C23539">
        <w:rPr>
          <w:rFonts w:ascii="仿宋_GB2312" w:eastAsia="仿宋_GB2312" w:hint="eastAsia"/>
          <w:color w:val="0D0D0D"/>
          <w:sz w:val="30"/>
          <w:szCs w:val="30"/>
        </w:rPr>
        <w:t>，评审工作于</w:t>
      </w:r>
      <w:r w:rsidR="004F223C" w:rsidRPr="00C23539">
        <w:rPr>
          <w:rFonts w:ascii="仿宋_GB2312" w:eastAsia="仿宋_GB2312" w:hint="eastAsia"/>
          <w:color w:val="0D0D0D"/>
          <w:sz w:val="30"/>
          <w:szCs w:val="30"/>
        </w:rPr>
        <w:t>201</w:t>
      </w:r>
      <w:r w:rsidR="004F223C">
        <w:rPr>
          <w:rFonts w:ascii="仿宋_GB2312" w:eastAsia="仿宋_GB2312" w:hint="eastAsia"/>
          <w:color w:val="0D0D0D"/>
          <w:sz w:val="30"/>
          <w:szCs w:val="30"/>
        </w:rPr>
        <w:t>8</w:t>
      </w:r>
      <w:r w:rsidR="004F223C" w:rsidRPr="00C23539">
        <w:rPr>
          <w:rFonts w:ascii="仿宋_GB2312" w:eastAsia="仿宋_GB2312" w:hint="eastAsia"/>
          <w:color w:val="0D0D0D"/>
          <w:sz w:val="30"/>
          <w:szCs w:val="30"/>
        </w:rPr>
        <w:t>年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8</w:t>
      </w:r>
      <w:r w:rsidR="00D91904" w:rsidRPr="00C23539">
        <w:rPr>
          <w:rFonts w:ascii="仿宋_GB2312" w:eastAsia="仿宋_GB2312" w:hint="eastAsia"/>
          <w:color w:val="0D0D0D"/>
          <w:sz w:val="30"/>
          <w:szCs w:val="30"/>
        </w:rPr>
        <w:t>月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3</w:t>
      </w:r>
      <w:r w:rsidR="00D91904" w:rsidRPr="00C23539">
        <w:rPr>
          <w:rFonts w:ascii="仿宋_GB2312" w:eastAsia="仿宋_GB2312" w:hint="eastAsia"/>
          <w:color w:val="0D0D0D"/>
          <w:sz w:val="30"/>
          <w:szCs w:val="30"/>
        </w:rPr>
        <w:t>日完成。</w:t>
      </w:r>
      <w:r w:rsidR="00616C57" w:rsidRPr="00616C57">
        <w:rPr>
          <w:rFonts w:ascii="仿宋_GB2312" w:eastAsia="仿宋_GB2312" w:hint="eastAsia"/>
          <w:color w:val="0D0D0D"/>
          <w:sz w:val="30"/>
          <w:szCs w:val="30"/>
        </w:rPr>
        <w:t>评审组按照</w:t>
      </w:r>
      <w:r w:rsidR="004F223C">
        <w:rPr>
          <w:rFonts w:ascii="仿宋_GB2312" w:eastAsia="仿宋_GB2312" w:hint="eastAsia"/>
          <w:color w:val="0D0D0D"/>
          <w:sz w:val="30"/>
          <w:szCs w:val="30"/>
        </w:rPr>
        <w:t>比选</w:t>
      </w:r>
      <w:r w:rsidR="00616C57" w:rsidRPr="00616C57">
        <w:rPr>
          <w:rFonts w:ascii="仿宋_GB2312" w:eastAsia="仿宋_GB2312" w:hint="eastAsia"/>
          <w:color w:val="0D0D0D"/>
          <w:sz w:val="30"/>
          <w:szCs w:val="30"/>
        </w:rPr>
        <w:t>文件规定的评审标准和方法进行了评审。现将评审结果公示如下:</w:t>
      </w:r>
    </w:p>
    <w:p w:rsidR="00BF3226" w:rsidRPr="007B55D2" w:rsidRDefault="00447837" w:rsidP="00C23539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7B55D2">
        <w:rPr>
          <w:rFonts w:ascii="仿宋_GB2312" w:eastAsia="仿宋_GB2312" w:hint="eastAsia"/>
          <w:color w:val="0D0D0D"/>
          <w:sz w:val="30"/>
          <w:szCs w:val="30"/>
        </w:rPr>
        <w:t>第一</w:t>
      </w:r>
      <w:r w:rsidR="004F223C" w:rsidRPr="007B55D2">
        <w:rPr>
          <w:rFonts w:ascii="仿宋_GB2312" w:eastAsia="仿宋_GB2312" w:hint="eastAsia"/>
          <w:color w:val="0D0D0D"/>
          <w:sz w:val="30"/>
          <w:szCs w:val="30"/>
        </w:rPr>
        <w:t>中选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候选人：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瑞华</w:t>
      </w:r>
      <w:r w:rsidR="004F223C" w:rsidRPr="007B55D2">
        <w:rPr>
          <w:rFonts w:ascii="仿宋_GB2312" w:eastAsia="仿宋_GB2312" w:hint="eastAsia"/>
          <w:color w:val="0D0D0D"/>
          <w:sz w:val="30"/>
          <w:szCs w:val="30"/>
        </w:rPr>
        <w:t>会计师事务所（特殊普通合伙）</w:t>
      </w:r>
    </w:p>
    <w:p w:rsidR="00F8484C" w:rsidRDefault="00BF3226" w:rsidP="00616C57">
      <w:pPr>
        <w:spacing w:line="360" w:lineRule="auto"/>
        <w:ind w:firstLineChars="200" w:firstLine="600"/>
        <w:rPr>
          <w:rFonts w:ascii="仿宋_GB2312" w:eastAsia="仿宋_GB2312" w:hint="eastAsia"/>
          <w:color w:val="0D0D0D"/>
          <w:sz w:val="30"/>
          <w:szCs w:val="30"/>
        </w:rPr>
      </w:pPr>
      <w:r w:rsidRPr="007B55D2">
        <w:rPr>
          <w:rFonts w:ascii="仿宋_GB2312" w:eastAsia="仿宋_GB2312" w:hint="eastAsia"/>
          <w:color w:val="0D0D0D"/>
          <w:sz w:val="30"/>
          <w:szCs w:val="30"/>
        </w:rPr>
        <w:t>第二</w:t>
      </w:r>
      <w:r w:rsidR="00247CD8" w:rsidRPr="007B55D2">
        <w:rPr>
          <w:rFonts w:ascii="仿宋_GB2312" w:eastAsia="仿宋_GB2312" w:hint="eastAsia"/>
          <w:color w:val="0D0D0D"/>
          <w:sz w:val="30"/>
          <w:szCs w:val="30"/>
        </w:rPr>
        <w:t>中</w:t>
      </w:r>
      <w:r w:rsidR="004F223C" w:rsidRPr="007B55D2">
        <w:rPr>
          <w:rFonts w:ascii="仿宋_GB2312" w:eastAsia="仿宋_GB2312" w:hint="eastAsia"/>
          <w:color w:val="0D0D0D"/>
          <w:sz w:val="30"/>
          <w:szCs w:val="30"/>
        </w:rPr>
        <w:t>选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候选人：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天健</w:t>
      </w:r>
      <w:r w:rsidR="004F223C" w:rsidRPr="007B55D2">
        <w:rPr>
          <w:rFonts w:ascii="仿宋_GB2312" w:eastAsia="仿宋_GB2312" w:hint="eastAsia"/>
          <w:color w:val="0D0D0D"/>
          <w:sz w:val="30"/>
          <w:szCs w:val="30"/>
        </w:rPr>
        <w:t>会计师事务所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（特殊普通合伙）</w:t>
      </w:r>
    </w:p>
    <w:p w:rsidR="00616C57" w:rsidRPr="007B55D2" w:rsidRDefault="00616C57" w:rsidP="00616C57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7B55D2">
        <w:rPr>
          <w:rFonts w:ascii="仿宋_GB2312" w:eastAsia="仿宋_GB2312" w:hint="eastAsia"/>
          <w:color w:val="0D0D0D"/>
          <w:sz w:val="30"/>
          <w:szCs w:val="30"/>
        </w:rPr>
        <w:t>公示</w:t>
      </w:r>
      <w:r w:rsidR="00CD0182">
        <w:rPr>
          <w:rFonts w:ascii="仿宋_GB2312" w:eastAsia="仿宋_GB2312" w:hint="eastAsia"/>
          <w:color w:val="0D0D0D"/>
          <w:sz w:val="30"/>
          <w:szCs w:val="30"/>
        </w:rPr>
        <w:t>期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为</w:t>
      </w:r>
      <w:r w:rsidR="00F8484C" w:rsidRPr="007B55D2">
        <w:rPr>
          <w:rFonts w:ascii="仿宋_GB2312" w:eastAsia="仿宋_GB2312" w:hint="eastAsia"/>
          <w:color w:val="0D0D0D"/>
          <w:sz w:val="30"/>
          <w:szCs w:val="30"/>
        </w:rPr>
        <w:t>2018年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8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月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9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日至201</w:t>
      </w:r>
      <w:r w:rsidR="00D66E1A" w:rsidRPr="007B55D2">
        <w:rPr>
          <w:rFonts w:ascii="仿宋_GB2312" w:eastAsia="仿宋_GB2312" w:hint="eastAsia"/>
          <w:color w:val="0D0D0D"/>
          <w:sz w:val="30"/>
          <w:szCs w:val="30"/>
        </w:rPr>
        <w:t>8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年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8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月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13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日。</w:t>
      </w:r>
      <w:r w:rsidR="00D40FC0" w:rsidRPr="007B55D2">
        <w:rPr>
          <w:rFonts w:ascii="仿宋_GB2312" w:eastAsia="仿宋_GB2312" w:hint="eastAsia"/>
          <w:color w:val="0D0D0D"/>
          <w:sz w:val="30"/>
          <w:szCs w:val="30"/>
        </w:rPr>
        <w:t>比选申请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人对</w:t>
      </w:r>
      <w:r w:rsidR="007B55D2">
        <w:rPr>
          <w:rFonts w:ascii="仿宋_GB2312" w:eastAsia="仿宋_GB2312" w:hint="eastAsia"/>
          <w:color w:val="0D0D0D"/>
          <w:sz w:val="30"/>
          <w:szCs w:val="30"/>
        </w:rPr>
        <w:t>评审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结果有异议</w:t>
      </w:r>
      <w:r w:rsidR="007B55D2">
        <w:rPr>
          <w:rFonts w:ascii="仿宋_GB2312" w:eastAsia="仿宋_GB2312" w:hint="eastAsia"/>
          <w:color w:val="0D0D0D"/>
          <w:sz w:val="30"/>
          <w:szCs w:val="30"/>
        </w:rPr>
        <w:t>的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，可以在公示期内以书面形式向川投集团</w:t>
      </w:r>
      <w:r w:rsidR="00D66E1A" w:rsidRPr="007B55D2">
        <w:rPr>
          <w:rFonts w:ascii="仿宋_GB2312" w:eastAsia="仿宋_GB2312" w:hint="eastAsia"/>
          <w:color w:val="0D0D0D"/>
          <w:sz w:val="30"/>
          <w:szCs w:val="30"/>
        </w:rPr>
        <w:t>纪检监察部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投诉。</w:t>
      </w:r>
    </w:p>
    <w:p w:rsidR="00D91904" w:rsidRPr="007B55D2" w:rsidRDefault="00D66E1A" w:rsidP="00D66E1A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  <w:r w:rsidRPr="007B55D2">
        <w:rPr>
          <w:rFonts w:ascii="仿宋_GB2312" w:eastAsia="仿宋_GB2312" w:hint="eastAsia"/>
          <w:color w:val="0D0D0D"/>
          <w:sz w:val="30"/>
          <w:szCs w:val="30"/>
        </w:rPr>
        <w:t>纪检监察部</w:t>
      </w:r>
      <w:r w:rsidR="00616C57" w:rsidRPr="007B55D2">
        <w:rPr>
          <w:rFonts w:ascii="仿宋_GB2312" w:eastAsia="仿宋_GB2312" w:hint="eastAsia"/>
          <w:color w:val="0D0D0D"/>
          <w:sz w:val="30"/>
          <w:szCs w:val="30"/>
        </w:rPr>
        <w:t>：028-8609898</w:t>
      </w:r>
      <w:r w:rsidR="00F8484C">
        <w:rPr>
          <w:rFonts w:ascii="仿宋_GB2312" w:eastAsia="仿宋_GB2312" w:hint="eastAsia"/>
          <w:color w:val="0D0D0D"/>
          <w:sz w:val="30"/>
          <w:szCs w:val="30"/>
        </w:rPr>
        <w:t>8</w:t>
      </w:r>
    </w:p>
    <w:p w:rsidR="00B569BA" w:rsidRPr="007B55D2" w:rsidRDefault="00B569BA" w:rsidP="00616C57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</w:p>
    <w:p w:rsidR="00D40FC0" w:rsidRPr="007B55D2" w:rsidRDefault="00D40FC0" w:rsidP="00616C57">
      <w:pPr>
        <w:spacing w:line="360" w:lineRule="auto"/>
        <w:ind w:firstLineChars="200" w:firstLine="600"/>
        <w:rPr>
          <w:rFonts w:ascii="仿宋_GB2312" w:eastAsia="仿宋_GB2312"/>
          <w:color w:val="0D0D0D"/>
          <w:sz w:val="30"/>
          <w:szCs w:val="30"/>
        </w:rPr>
      </w:pPr>
    </w:p>
    <w:p w:rsidR="00C23539" w:rsidRPr="007B55D2" w:rsidRDefault="00C23539" w:rsidP="00C23539">
      <w:pPr>
        <w:spacing w:line="360" w:lineRule="auto"/>
        <w:ind w:firstLineChars="200" w:firstLine="600"/>
        <w:jc w:val="right"/>
        <w:rPr>
          <w:rFonts w:ascii="仿宋_GB2312" w:eastAsia="仿宋_GB2312"/>
          <w:color w:val="0D0D0D"/>
          <w:sz w:val="30"/>
          <w:szCs w:val="30"/>
        </w:rPr>
      </w:pPr>
      <w:r w:rsidRPr="007B55D2">
        <w:rPr>
          <w:rFonts w:ascii="仿宋_GB2312" w:eastAsia="仿宋_GB2312" w:hint="eastAsia"/>
          <w:color w:val="0D0D0D"/>
          <w:sz w:val="30"/>
          <w:szCs w:val="30"/>
        </w:rPr>
        <w:t>四川省投资集团有限责任公司</w:t>
      </w:r>
    </w:p>
    <w:p w:rsidR="00D91904" w:rsidRPr="00C23539" w:rsidRDefault="00F8484C" w:rsidP="00C23539">
      <w:pPr>
        <w:spacing w:line="360" w:lineRule="auto"/>
        <w:ind w:right="600" w:firstLineChars="200" w:firstLine="600"/>
        <w:jc w:val="right"/>
        <w:rPr>
          <w:rFonts w:ascii="仿宋_GB2312" w:eastAsia="仿宋_GB2312"/>
          <w:color w:val="0D0D0D"/>
          <w:sz w:val="30"/>
          <w:szCs w:val="30"/>
        </w:rPr>
      </w:pPr>
      <w:r w:rsidRPr="007B55D2">
        <w:rPr>
          <w:rFonts w:ascii="仿宋_GB2312" w:eastAsia="仿宋_GB2312"/>
          <w:color w:val="0D0D0D"/>
          <w:sz w:val="30"/>
          <w:szCs w:val="30"/>
        </w:rPr>
        <w:t>201</w:t>
      </w:r>
      <w:r w:rsidRPr="007B55D2">
        <w:rPr>
          <w:rFonts w:ascii="仿宋_GB2312" w:eastAsia="仿宋_GB2312" w:hint="eastAsia"/>
          <w:color w:val="0D0D0D"/>
          <w:sz w:val="30"/>
          <w:szCs w:val="30"/>
        </w:rPr>
        <w:t>8</w:t>
      </w:r>
      <w:r w:rsidRPr="007B55D2">
        <w:rPr>
          <w:rFonts w:ascii="仿宋_GB2312" w:eastAsia="仿宋_GB2312"/>
          <w:color w:val="0D0D0D"/>
          <w:sz w:val="30"/>
          <w:szCs w:val="30"/>
        </w:rPr>
        <w:t>年</w:t>
      </w:r>
      <w:r>
        <w:rPr>
          <w:rFonts w:ascii="仿宋_GB2312" w:eastAsia="仿宋_GB2312" w:hint="eastAsia"/>
          <w:color w:val="0D0D0D"/>
          <w:sz w:val="30"/>
          <w:szCs w:val="30"/>
        </w:rPr>
        <w:t>8</w:t>
      </w:r>
      <w:r w:rsidR="00374710" w:rsidRPr="007B55D2">
        <w:rPr>
          <w:rFonts w:ascii="仿宋_GB2312" w:eastAsia="仿宋_GB2312"/>
          <w:color w:val="0D0D0D"/>
          <w:sz w:val="30"/>
          <w:szCs w:val="30"/>
        </w:rPr>
        <w:t>月</w:t>
      </w:r>
      <w:r>
        <w:rPr>
          <w:rFonts w:ascii="仿宋_GB2312" w:eastAsia="仿宋_GB2312" w:hint="eastAsia"/>
          <w:color w:val="0D0D0D"/>
          <w:sz w:val="30"/>
          <w:szCs w:val="30"/>
        </w:rPr>
        <w:t>9</w:t>
      </w:r>
      <w:r w:rsidR="00374710" w:rsidRPr="007B55D2">
        <w:rPr>
          <w:rFonts w:ascii="仿宋_GB2312" w:eastAsia="仿宋_GB2312"/>
          <w:color w:val="0D0D0D"/>
          <w:sz w:val="30"/>
          <w:szCs w:val="30"/>
        </w:rPr>
        <w:t>日</w:t>
      </w:r>
      <w:bookmarkStart w:id="0" w:name="_GoBack"/>
      <w:bookmarkEnd w:id="0"/>
    </w:p>
    <w:sectPr w:rsidR="00D91904" w:rsidRPr="00C23539" w:rsidSect="00EB6146">
      <w:pgSz w:w="11906" w:h="16838"/>
      <w:pgMar w:top="1400" w:right="1418" w:bottom="108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2F" w:rsidRDefault="0060662F" w:rsidP="007004CB">
      <w:r>
        <w:separator/>
      </w:r>
    </w:p>
  </w:endnote>
  <w:endnote w:type="continuationSeparator" w:id="0">
    <w:p w:rsidR="0060662F" w:rsidRDefault="0060662F" w:rsidP="00700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2F" w:rsidRDefault="0060662F" w:rsidP="007004CB">
      <w:r>
        <w:separator/>
      </w:r>
    </w:p>
  </w:footnote>
  <w:footnote w:type="continuationSeparator" w:id="0">
    <w:p w:rsidR="0060662F" w:rsidRDefault="0060662F" w:rsidP="00700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36C"/>
    <w:rsid w:val="000224B5"/>
    <w:rsid w:val="0003548E"/>
    <w:rsid w:val="00137B4A"/>
    <w:rsid w:val="00155DE2"/>
    <w:rsid w:val="00172A27"/>
    <w:rsid w:val="00192C78"/>
    <w:rsid w:val="001A5C83"/>
    <w:rsid w:val="001C6CBD"/>
    <w:rsid w:val="001D7F29"/>
    <w:rsid w:val="00214773"/>
    <w:rsid w:val="0024227A"/>
    <w:rsid w:val="00247CD8"/>
    <w:rsid w:val="0026039E"/>
    <w:rsid w:val="002779B4"/>
    <w:rsid w:val="002F50F5"/>
    <w:rsid w:val="003154B3"/>
    <w:rsid w:val="00374710"/>
    <w:rsid w:val="00376043"/>
    <w:rsid w:val="003826E6"/>
    <w:rsid w:val="00387C8E"/>
    <w:rsid w:val="003A3E48"/>
    <w:rsid w:val="003A4486"/>
    <w:rsid w:val="003C10F2"/>
    <w:rsid w:val="003C53E9"/>
    <w:rsid w:val="003C79C2"/>
    <w:rsid w:val="003D0F08"/>
    <w:rsid w:val="003E6245"/>
    <w:rsid w:val="00414AA0"/>
    <w:rsid w:val="00447837"/>
    <w:rsid w:val="004B7E40"/>
    <w:rsid w:val="004D604E"/>
    <w:rsid w:val="004F223C"/>
    <w:rsid w:val="005C15C5"/>
    <w:rsid w:val="005D3CF6"/>
    <w:rsid w:val="005E08E9"/>
    <w:rsid w:val="005E56B4"/>
    <w:rsid w:val="00605EEB"/>
    <w:rsid w:val="0060662F"/>
    <w:rsid w:val="00616C57"/>
    <w:rsid w:val="006337F4"/>
    <w:rsid w:val="00665B6E"/>
    <w:rsid w:val="006811E3"/>
    <w:rsid w:val="006A4122"/>
    <w:rsid w:val="006C5DD6"/>
    <w:rsid w:val="007004CB"/>
    <w:rsid w:val="007309D5"/>
    <w:rsid w:val="007444A9"/>
    <w:rsid w:val="007B29EB"/>
    <w:rsid w:val="007B55D2"/>
    <w:rsid w:val="007D4543"/>
    <w:rsid w:val="007E18C7"/>
    <w:rsid w:val="0080769E"/>
    <w:rsid w:val="00823813"/>
    <w:rsid w:val="008272C5"/>
    <w:rsid w:val="008659BA"/>
    <w:rsid w:val="00886235"/>
    <w:rsid w:val="008E1A23"/>
    <w:rsid w:val="00910FDF"/>
    <w:rsid w:val="00945FA7"/>
    <w:rsid w:val="00970D39"/>
    <w:rsid w:val="009B01B6"/>
    <w:rsid w:val="009B3C04"/>
    <w:rsid w:val="009D3476"/>
    <w:rsid w:val="009E6567"/>
    <w:rsid w:val="009E67D7"/>
    <w:rsid w:val="00A308CD"/>
    <w:rsid w:val="00A344B2"/>
    <w:rsid w:val="00A43181"/>
    <w:rsid w:val="00A64030"/>
    <w:rsid w:val="00AA77BC"/>
    <w:rsid w:val="00AB2EF7"/>
    <w:rsid w:val="00AB7745"/>
    <w:rsid w:val="00AD7AD4"/>
    <w:rsid w:val="00AF1749"/>
    <w:rsid w:val="00B04295"/>
    <w:rsid w:val="00B569BA"/>
    <w:rsid w:val="00B805C7"/>
    <w:rsid w:val="00BA7FD1"/>
    <w:rsid w:val="00BD0CB1"/>
    <w:rsid w:val="00BF3226"/>
    <w:rsid w:val="00C03A7E"/>
    <w:rsid w:val="00C06AC7"/>
    <w:rsid w:val="00C100FF"/>
    <w:rsid w:val="00C1677A"/>
    <w:rsid w:val="00C23539"/>
    <w:rsid w:val="00C47F00"/>
    <w:rsid w:val="00C500DF"/>
    <w:rsid w:val="00C80815"/>
    <w:rsid w:val="00CD0182"/>
    <w:rsid w:val="00D33B1E"/>
    <w:rsid w:val="00D34AEC"/>
    <w:rsid w:val="00D40FC0"/>
    <w:rsid w:val="00D66E1A"/>
    <w:rsid w:val="00D707A2"/>
    <w:rsid w:val="00D91904"/>
    <w:rsid w:val="00DD4628"/>
    <w:rsid w:val="00DD4762"/>
    <w:rsid w:val="00E662C8"/>
    <w:rsid w:val="00E72D47"/>
    <w:rsid w:val="00E82237"/>
    <w:rsid w:val="00E87FAC"/>
    <w:rsid w:val="00E9245D"/>
    <w:rsid w:val="00E96B67"/>
    <w:rsid w:val="00EB6146"/>
    <w:rsid w:val="00F20B21"/>
    <w:rsid w:val="00F550A8"/>
    <w:rsid w:val="00F71AC0"/>
    <w:rsid w:val="00F8484C"/>
    <w:rsid w:val="00F8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r1">
    <w:name w:val="four1"/>
    <w:rsid w:val="00C1677A"/>
    <w:rPr>
      <w:b/>
      <w:bCs/>
      <w:color w:val="FFFFFF"/>
      <w:sz w:val="21"/>
      <w:szCs w:val="21"/>
      <w:shd w:val="clear" w:color="auto" w:fill="00000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1677A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700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004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04CB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22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22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ur1">
    <w:name w:val="four1"/>
    <w:rsid w:val="00C1677A"/>
    <w:rPr>
      <w:b/>
      <w:bCs/>
      <w:color w:val="FFFFFF"/>
      <w:sz w:val="21"/>
      <w:szCs w:val="21"/>
      <w:shd w:val="clear" w:color="auto" w:fill="00000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1677A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700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004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04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WWW.YlmF.CoM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四川嘉阳集团有限责任公司薄煤层液压支架采购比选（SCJY-2009002）结果</dc:title>
  <dc:creator>雨林木风</dc:creator>
  <cp:lastModifiedBy>倪进琼</cp:lastModifiedBy>
  <cp:revision>2</cp:revision>
  <cp:lastPrinted>2014-06-26T01:46:00Z</cp:lastPrinted>
  <dcterms:created xsi:type="dcterms:W3CDTF">2018-08-09T06:07:00Z</dcterms:created>
  <dcterms:modified xsi:type="dcterms:W3CDTF">2018-08-09T06:07:00Z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