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3A" w:rsidRDefault="00C84B06" w:rsidP="00B97B3A">
      <w:pPr>
        <w:spacing w:line="580" w:lineRule="exact"/>
        <w:ind w:right="880"/>
        <w:jc w:val="right"/>
        <w:rPr>
          <w:rFonts w:ascii="黑体" w:eastAsia="黑体" w:hAnsi="黑体" w:hint="eastAsia"/>
          <w:sz w:val="44"/>
          <w:szCs w:val="44"/>
        </w:rPr>
      </w:pPr>
      <w:r w:rsidRPr="00B97B3A">
        <w:rPr>
          <w:rFonts w:ascii="黑体" w:eastAsia="黑体" w:hAnsi="黑体" w:hint="eastAsia"/>
          <w:sz w:val="44"/>
          <w:szCs w:val="44"/>
        </w:rPr>
        <w:t>四川嘉阳煤矿改建</w:t>
      </w:r>
      <w:proofErr w:type="gramStart"/>
      <w:r w:rsidRPr="00B97B3A">
        <w:rPr>
          <w:rFonts w:ascii="黑体" w:eastAsia="黑体" w:hAnsi="黑体" w:hint="eastAsia"/>
          <w:sz w:val="44"/>
          <w:szCs w:val="44"/>
        </w:rPr>
        <w:t>洗选厂</w:t>
      </w:r>
      <w:proofErr w:type="gramEnd"/>
      <w:r w:rsidRPr="00B97B3A">
        <w:rPr>
          <w:rFonts w:ascii="黑体" w:eastAsia="黑体" w:hAnsi="黑体" w:hint="eastAsia"/>
          <w:sz w:val="44"/>
          <w:szCs w:val="44"/>
        </w:rPr>
        <w:t xml:space="preserve"> (EPC)工程</w:t>
      </w:r>
    </w:p>
    <w:p w:rsidR="00457B00" w:rsidRDefault="00457B00" w:rsidP="00B97B3A">
      <w:pPr>
        <w:spacing w:line="580" w:lineRule="exact"/>
        <w:jc w:val="center"/>
        <w:rPr>
          <w:rFonts w:ascii="黑体" w:eastAsia="黑体" w:hAnsi="黑体" w:hint="eastAsia"/>
          <w:sz w:val="44"/>
          <w:szCs w:val="44"/>
        </w:rPr>
      </w:pPr>
      <w:r w:rsidRPr="00B97B3A">
        <w:rPr>
          <w:rFonts w:ascii="黑体" w:eastAsia="黑体" w:hAnsi="黑体" w:hint="eastAsia"/>
          <w:sz w:val="44"/>
          <w:szCs w:val="44"/>
        </w:rPr>
        <w:t>招标公告</w:t>
      </w:r>
    </w:p>
    <w:p w:rsidR="00C579D4" w:rsidRPr="00C579D4" w:rsidRDefault="00C579D4" w:rsidP="00B97B3A">
      <w:pPr>
        <w:spacing w:line="580" w:lineRule="exact"/>
        <w:jc w:val="center"/>
        <w:rPr>
          <w:rFonts w:ascii="方正仿宋简体" w:eastAsia="方正仿宋简体" w:hAnsi="黑体" w:hint="eastAsia"/>
          <w:sz w:val="28"/>
          <w:szCs w:val="28"/>
        </w:rPr>
      </w:pPr>
      <w:r w:rsidRPr="00C579D4">
        <w:rPr>
          <w:rFonts w:ascii="方正仿宋简体" w:eastAsia="方正仿宋简体" w:hAnsi="黑体" w:hint="eastAsia"/>
          <w:sz w:val="28"/>
          <w:szCs w:val="28"/>
        </w:rPr>
        <w:t>（招标编号：</w:t>
      </w:r>
      <w:r w:rsidR="00A3646E">
        <w:rPr>
          <w:rFonts w:ascii="方正仿宋简体" w:eastAsia="方正仿宋简体" w:hAnsi="黑体" w:hint="eastAsia"/>
          <w:sz w:val="28"/>
          <w:szCs w:val="28"/>
        </w:rPr>
        <w:t>SCJY-201817</w:t>
      </w:r>
      <w:r w:rsidRPr="00C579D4">
        <w:rPr>
          <w:rFonts w:ascii="方正仿宋简体" w:eastAsia="方正仿宋简体" w:hAnsi="黑体" w:hint="eastAsia"/>
          <w:sz w:val="28"/>
          <w:szCs w:val="28"/>
        </w:rPr>
        <w:t>）</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1、项目概况： </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四川嘉阳集团有限责任公司改建嘉阳煤矿90万吨/年跳</w:t>
      </w:r>
      <w:proofErr w:type="gramStart"/>
      <w:r w:rsidRPr="00B97B3A">
        <w:rPr>
          <w:rFonts w:ascii="方正仿宋简体" w:eastAsia="方正仿宋简体" w:hint="eastAsia"/>
          <w:sz w:val="32"/>
          <w:szCs w:val="32"/>
        </w:rPr>
        <w:t>汰</w:t>
      </w:r>
      <w:proofErr w:type="gramEnd"/>
      <w:r w:rsidRPr="00B97B3A">
        <w:rPr>
          <w:rFonts w:ascii="方正仿宋简体" w:eastAsia="方正仿宋简体" w:hint="eastAsia"/>
          <w:sz w:val="32"/>
          <w:szCs w:val="32"/>
        </w:rPr>
        <w:t>洗选煤系统，主要为提高煤质，满足市场煤质需求，缓解现有风选煤负荷。</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建设地点位于四川乐山市犍为县</w:t>
      </w:r>
      <w:proofErr w:type="gramStart"/>
      <w:r w:rsidRPr="00B97B3A">
        <w:rPr>
          <w:rFonts w:ascii="方正仿宋简体" w:eastAsia="方正仿宋简体" w:hint="eastAsia"/>
          <w:sz w:val="32"/>
          <w:szCs w:val="32"/>
        </w:rPr>
        <w:t>芭</w:t>
      </w:r>
      <w:proofErr w:type="gramEnd"/>
      <w:r w:rsidRPr="00B97B3A">
        <w:rPr>
          <w:rFonts w:ascii="方正仿宋简体" w:eastAsia="方正仿宋简体" w:hint="eastAsia"/>
          <w:sz w:val="32"/>
          <w:szCs w:val="32"/>
        </w:rPr>
        <w:t>沟镇嘉阳煤矿原洗煤厂，位于嘉阳煤矿工业广场旁，在建设红线外300米范围处有家属区。</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本期工程为改建项目，改建嘉阳煤矿90万吨/年跳</w:t>
      </w:r>
      <w:proofErr w:type="gramStart"/>
      <w:r w:rsidRPr="00B97B3A">
        <w:rPr>
          <w:rFonts w:ascii="方正仿宋简体" w:eastAsia="方正仿宋简体" w:hint="eastAsia"/>
          <w:sz w:val="32"/>
          <w:szCs w:val="32"/>
        </w:rPr>
        <w:t>汰</w:t>
      </w:r>
      <w:proofErr w:type="gramEnd"/>
      <w:r w:rsidRPr="00B97B3A">
        <w:rPr>
          <w:rFonts w:ascii="方正仿宋简体" w:eastAsia="方正仿宋简体" w:hint="eastAsia"/>
          <w:sz w:val="32"/>
          <w:szCs w:val="32"/>
        </w:rPr>
        <w:t xml:space="preserve">洗选煤系统。 </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本工程原煤采用原皮带运煤系统，</w:t>
      </w:r>
      <w:proofErr w:type="gramStart"/>
      <w:r w:rsidRPr="00B97B3A">
        <w:rPr>
          <w:rFonts w:ascii="方正仿宋简体" w:eastAsia="方正仿宋简体" w:hint="eastAsia"/>
          <w:sz w:val="32"/>
          <w:szCs w:val="32"/>
        </w:rPr>
        <w:t>出煤口</w:t>
      </w:r>
      <w:proofErr w:type="gramEnd"/>
      <w:r w:rsidRPr="00B97B3A">
        <w:rPr>
          <w:rFonts w:ascii="方正仿宋简体" w:eastAsia="方正仿宋简体" w:hint="eastAsia"/>
          <w:sz w:val="32"/>
          <w:szCs w:val="32"/>
        </w:rPr>
        <w:t>可根据实际需求进行改路。</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本工程需配套相应的配电装置。</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厂区内有可接入生产用水水源，生活用水来自集团公司居民用水。</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本工程洗煤用水全部循环利用，不产生工业污水，噪音及粉尘达到国家环保要求。</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 2、资金来源：全部为企业自筹资金。</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 3、项目名称：四川嘉阳煤矿改建</w:t>
      </w:r>
      <w:proofErr w:type="gramStart"/>
      <w:r w:rsidRPr="00B97B3A">
        <w:rPr>
          <w:rFonts w:ascii="方正仿宋简体" w:eastAsia="方正仿宋简体" w:hint="eastAsia"/>
          <w:sz w:val="32"/>
          <w:szCs w:val="32"/>
        </w:rPr>
        <w:t>洗选厂</w:t>
      </w:r>
      <w:proofErr w:type="gramEnd"/>
      <w:r w:rsidRPr="00B97B3A">
        <w:rPr>
          <w:rFonts w:ascii="方正仿宋简体" w:eastAsia="方正仿宋简体" w:hint="eastAsia"/>
          <w:sz w:val="32"/>
          <w:szCs w:val="32"/>
        </w:rPr>
        <w:t xml:space="preserve"> (EPC)工程</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 4、招标编号：SCJY-201817</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lastRenderedPageBreak/>
        <w:t xml:space="preserve"> 5、招标范围：本次招标为嘉阳煤矿90万吨/年跳</w:t>
      </w:r>
      <w:proofErr w:type="gramStart"/>
      <w:r w:rsidRPr="00B97B3A">
        <w:rPr>
          <w:rFonts w:ascii="方正仿宋简体" w:eastAsia="方正仿宋简体" w:hint="eastAsia"/>
          <w:sz w:val="32"/>
          <w:szCs w:val="32"/>
        </w:rPr>
        <w:t>汰</w:t>
      </w:r>
      <w:proofErr w:type="gramEnd"/>
      <w:r w:rsidRPr="00B97B3A">
        <w:rPr>
          <w:rFonts w:ascii="方正仿宋简体" w:eastAsia="方正仿宋简体" w:hint="eastAsia"/>
          <w:sz w:val="32"/>
          <w:szCs w:val="32"/>
        </w:rPr>
        <w:t>洗选煤系统设计、采购、施工、试运行、服务（包括竣工验收）等实行全过程的承包（详见招标文件第四章）。</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 6、对投标人的资格要求：</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投标人应同时满足下列全部要求：</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（1）、投标人必须具有中华人民共和国独立法人资格；</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（2）、具备建设部颁发的煤炭行业建设工程总承包三级资质；</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（3）、通过ISO9001系列（质量、环境、职业健康安全）管理体系认证；</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（4）、近三年有一个以上90万吨/年及以上的</w:t>
      </w:r>
      <w:proofErr w:type="gramStart"/>
      <w:r w:rsidRPr="00B97B3A">
        <w:rPr>
          <w:rFonts w:ascii="方正仿宋简体" w:eastAsia="方正仿宋简体" w:hint="eastAsia"/>
          <w:sz w:val="32"/>
          <w:szCs w:val="32"/>
        </w:rPr>
        <w:t>洗选煤总承包</w:t>
      </w:r>
      <w:proofErr w:type="gramEnd"/>
      <w:r w:rsidRPr="00B97B3A">
        <w:rPr>
          <w:rFonts w:ascii="方正仿宋简体" w:eastAsia="方正仿宋简体" w:hint="eastAsia"/>
          <w:sz w:val="32"/>
          <w:szCs w:val="32"/>
        </w:rPr>
        <w:t>工程业绩，若以联合体投标的，该联合体成员之间近三年共同合作过类似的</w:t>
      </w:r>
      <w:proofErr w:type="gramStart"/>
      <w:r w:rsidRPr="00B97B3A">
        <w:rPr>
          <w:rFonts w:ascii="方正仿宋简体" w:eastAsia="方正仿宋简体" w:hint="eastAsia"/>
          <w:sz w:val="32"/>
          <w:szCs w:val="32"/>
        </w:rPr>
        <w:t>洗选煤总承包</w:t>
      </w:r>
      <w:proofErr w:type="gramEnd"/>
      <w:r w:rsidRPr="00B97B3A">
        <w:rPr>
          <w:rFonts w:ascii="方正仿宋简体" w:eastAsia="方正仿宋简体" w:hint="eastAsia"/>
          <w:sz w:val="32"/>
          <w:szCs w:val="32"/>
        </w:rPr>
        <w:t>工程项目；</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（5）、投标人必须具有不少于一个90万吨/年及以上的洗选煤系统施工图设计并投产业绩；</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（6）、配套的钢结构工程施工单位应具备：钢结构工程施工专业承包贰级或以上资质；配套的建筑单位应具有建设部颁发的房屋建筑工程施工总承包贰级或以上资质设计业绩；要求： </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7）、配套的安装工程施工单位应具有建设部颁发的机电设备安装工程专业承包三级及以上资质或机电安装工程施工总承包三级及以上资质；在专业技术、设备设施、人员组织和业绩经验等方面具有设计、设备管理、质量控制和项目经营管理的相应</w:t>
      </w:r>
      <w:r w:rsidRPr="00B97B3A">
        <w:rPr>
          <w:rFonts w:ascii="方正仿宋简体" w:eastAsia="方正仿宋简体" w:hint="eastAsia"/>
          <w:sz w:val="32"/>
          <w:szCs w:val="32"/>
        </w:rPr>
        <w:lastRenderedPageBreak/>
        <w:t>资格和能力；</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（8）、具有良好的银行资信和商业信誉, 没有处于被责令停业，财产被接管、冻结及破产状态；</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（9）、企业注册资本金不低于1000万元人民币；</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（10）、配套的设计、施工单位应按照四川省政府规定部门进行登记备案；</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11）、投标人允许以联合体方式进行投标。联合体允许最多3家单位联合组成，各方均有为独立法人资格。联合体应有书面的联合体协议，应明确牵头负责单位为机电设备安装单位，确定牵头人的职责、权利和义务。明确联合体各成员的职责分工和专业工程范围，以便招标人对联合体成员资质进行审查，防止中标后产生纠纷； </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备注：开标时，必须携带营业执照、企业资质、安全生产许可证、组织机构代码证、税务登记证、开户行许可等证照原件以供现场资质审查；</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7、招标文件售价：每套人民币200元，售后不退。</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8、招标文件出售时间：自2018年6月</w:t>
      </w:r>
      <w:r w:rsidR="00694F32">
        <w:rPr>
          <w:rFonts w:ascii="方正仿宋简体" w:eastAsia="方正仿宋简体" w:hint="eastAsia"/>
          <w:sz w:val="32"/>
          <w:szCs w:val="32"/>
        </w:rPr>
        <w:t>15</w:t>
      </w:r>
      <w:r w:rsidRPr="00B97B3A">
        <w:rPr>
          <w:rFonts w:ascii="方正仿宋简体" w:eastAsia="方正仿宋简体" w:hint="eastAsia"/>
          <w:sz w:val="32"/>
          <w:szCs w:val="32"/>
        </w:rPr>
        <w:t>日起至2018年6月2</w:t>
      </w:r>
      <w:r w:rsidR="00657ABE" w:rsidRPr="00B97B3A">
        <w:rPr>
          <w:rFonts w:ascii="方正仿宋简体" w:eastAsia="方正仿宋简体" w:hint="eastAsia"/>
          <w:sz w:val="32"/>
          <w:szCs w:val="32"/>
        </w:rPr>
        <w:t>9</w:t>
      </w:r>
      <w:r w:rsidRPr="00B97B3A">
        <w:rPr>
          <w:rFonts w:ascii="方正仿宋简体" w:eastAsia="方正仿宋简体" w:hint="eastAsia"/>
          <w:sz w:val="32"/>
          <w:szCs w:val="32"/>
        </w:rPr>
        <w:t>日止，每天上午8：</w:t>
      </w:r>
      <w:r w:rsidR="00C84B06" w:rsidRPr="00B97B3A">
        <w:rPr>
          <w:rFonts w:ascii="方正仿宋简体" w:eastAsia="方正仿宋简体" w:hint="eastAsia"/>
          <w:sz w:val="32"/>
          <w:szCs w:val="32"/>
        </w:rPr>
        <w:t>00</w:t>
      </w:r>
      <w:r w:rsidRPr="00B97B3A">
        <w:rPr>
          <w:rFonts w:ascii="方正仿宋简体" w:eastAsia="方正仿宋简体" w:hint="eastAsia"/>
          <w:sz w:val="32"/>
          <w:szCs w:val="32"/>
        </w:rPr>
        <w:t>-11：50，下午14：30-1</w:t>
      </w:r>
      <w:r w:rsidR="00C84B06" w:rsidRPr="00B97B3A">
        <w:rPr>
          <w:rFonts w:ascii="方正仿宋简体" w:eastAsia="方正仿宋简体" w:hint="eastAsia"/>
          <w:sz w:val="32"/>
          <w:szCs w:val="32"/>
        </w:rPr>
        <w:t>7</w:t>
      </w:r>
      <w:r w:rsidRPr="00B97B3A">
        <w:rPr>
          <w:rFonts w:ascii="方正仿宋简体" w:eastAsia="方正仿宋简体" w:hint="eastAsia"/>
          <w:sz w:val="32"/>
          <w:szCs w:val="32"/>
        </w:rPr>
        <w:t>：00（北京时间，法定节假日除外。）</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 xml:space="preserve">9、招标文件出售地点： </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地址：四川省犍为县</w:t>
      </w:r>
      <w:proofErr w:type="gramStart"/>
      <w:r w:rsidRPr="00B97B3A">
        <w:rPr>
          <w:rFonts w:ascii="方正仿宋简体" w:eastAsia="方正仿宋简体" w:hint="eastAsia"/>
          <w:sz w:val="32"/>
          <w:szCs w:val="32"/>
        </w:rPr>
        <w:t>芭</w:t>
      </w:r>
      <w:proofErr w:type="gramEnd"/>
      <w:r w:rsidRPr="00B97B3A">
        <w:rPr>
          <w:rFonts w:ascii="方正仿宋简体" w:eastAsia="方正仿宋简体" w:hint="eastAsia"/>
          <w:sz w:val="32"/>
          <w:szCs w:val="32"/>
        </w:rPr>
        <w:t>沟镇四川嘉阳集团有限责任公司招标</w:t>
      </w:r>
      <w:r w:rsidRPr="00B97B3A">
        <w:rPr>
          <w:rFonts w:ascii="方正仿宋简体" w:eastAsia="方正仿宋简体" w:hint="eastAsia"/>
          <w:sz w:val="32"/>
          <w:szCs w:val="32"/>
        </w:rPr>
        <w:lastRenderedPageBreak/>
        <w:t>办</w:t>
      </w:r>
    </w:p>
    <w:p w:rsidR="00457B00" w:rsidRPr="00B97B3A" w:rsidRDefault="00457B00" w:rsidP="004360D8">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购买招标文件时，请携带以下资料原件或复印件加盖公章，并准备复印件（须加盖投标单位公章）一套备查：本单位总承包、设计资质证书、营业执照、法人代表授权书或单位介绍信及个人身份证（原件）、回执确认单、业绩证明材料（合同正本及完成整套试运并移交试生产的业主方证明）、投标人的财务报表或银行资信证明及本公告要求的投标人资格证明材料等。</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10、现场踏勘: 不组织：投标单位自行组织踏勘。</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11、投标截止时间：2018年7月</w:t>
      </w:r>
      <w:r w:rsidR="00657ABE" w:rsidRPr="00B97B3A">
        <w:rPr>
          <w:rFonts w:ascii="方正仿宋简体" w:eastAsia="方正仿宋简体" w:hint="eastAsia"/>
          <w:sz w:val="32"/>
          <w:szCs w:val="32"/>
        </w:rPr>
        <w:t>25</w:t>
      </w:r>
      <w:r w:rsidRPr="00B97B3A">
        <w:rPr>
          <w:rFonts w:ascii="方正仿宋简体" w:eastAsia="方正仿宋简体" w:hint="eastAsia"/>
          <w:sz w:val="32"/>
          <w:szCs w:val="32"/>
        </w:rPr>
        <w:t>日上午9：00（北京时间）</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12、开标时间：2018年7月</w:t>
      </w:r>
      <w:r w:rsidR="00657ABE" w:rsidRPr="00B97B3A">
        <w:rPr>
          <w:rFonts w:ascii="方正仿宋简体" w:eastAsia="方正仿宋简体" w:hint="eastAsia"/>
          <w:sz w:val="32"/>
          <w:szCs w:val="32"/>
        </w:rPr>
        <w:t>25</w:t>
      </w:r>
      <w:r w:rsidRPr="00B97B3A">
        <w:rPr>
          <w:rFonts w:ascii="方正仿宋简体" w:eastAsia="方正仿宋简体" w:hint="eastAsia"/>
          <w:sz w:val="32"/>
          <w:szCs w:val="32"/>
        </w:rPr>
        <w:t>日上午9:30（北京时间）</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13、投标文件递交及开标地点：四川省犍为县</w:t>
      </w:r>
      <w:proofErr w:type="gramStart"/>
      <w:r w:rsidRPr="00B97B3A">
        <w:rPr>
          <w:rFonts w:ascii="方正仿宋简体" w:eastAsia="方正仿宋简体" w:hint="eastAsia"/>
          <w:sz w:val="32"/>
          <w:szCs w:val="32"/>
        </w:rPr>
        <w:t>芭</w:t>
      </w:r>
      <w:proofErr w:type="gramEnd"/>
      <w:r w:rsidRPr="00B97B3A">
        <w:rPr>
          <w:rFonts w:ascii="方正仿宋简体" w:eastAsia="方正仿宋简体" w:hint="eastAsia"/>
          <w:sz w:val="32"/>
          <w:szCs w:val="32"/>
        </w:rPr>
        <w:t>沟镇四川嘉阳集团有限责任公司二楼会议室。</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投标文件请于开标当日（投标截止时间之前）递交至开标地点，逾期递交的投标文件将不予接受。届时请投标人派代表出席开标会议。</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14．发布公告的媒介</w:t>
      </w:r>
    </w:p>
    <w:p w:rsidR="00457B00" w:rsidRPr="00B97B3A" w:rsidRDefault="00457B00"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本次招标公告在 四川省投资集团有限责任公司网、嘉阳集团公司网上发布</w:t>
      </w:r>
    </w:p>
    <w:p w:rsidR="00457B00" w:rsidRPr="00B97B3A" w:rsidRDefault="00C84B06"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15.</w:t>
      </w:r>
      <w:r w:rsidR="00457B00" w:rsidRPr="00B97B3A">
        <w:rPr>
          <w:rFonts w:ascii="方正仿宋简体" w:eastAsia="方正仿宋简体" w:hint="eastAsia"/>
          <w:sz w:val="32"/>
          <w:szCs w:val="32"/>
        </w:rPr>
        <w:t>招标人：四川嘉阳集团有限责任公司</w:t>
      </w:r>
    </w:p>
    <w:p w:rsidR="00C84B06" w:rsidRPr="00B97B3A" w:rsidRDefault="00C84B06" w:rsidP="00B97B3A">
      <w:pPr>
        <w:spacing w:line="580" w:lineRule="exact"/>
        <w:ind w:firstLineChars="200" w:firstLine="640"/>
        <w:rPr>
          <w:rFonts w:ascii="方正仿宋简体" w:eastAsia="方正仿宋简体" w:hint="eastAsia"/>
          <w:sz w:val="32"/>
          <w:szCs w:val="32"/>
        </w:rPr>
      </w:pPr>
      <w:r w:rsidRPr="00B97B3A">
        <w:rPr>
          <w:rFonts w:ascii="方正仿宋简体" w:eastAsia="方正仿宋简体" w:hint="eastAsia"/>
          <w:sz w:val="32"/>
          <w:szCs w:val="32"/>
        </w:rPr>
        <w:t>比选地点：四川嘉阳集团有限责任公司办公楼二楼会议室。</w:t>
      </w:r>
    </w:p>
    <w:p w:rsidR="00C84B06" w:rsidRPr="00B97B3A" w:rsidRDefault="00C84B06" w:rsidP="00B97B3A">
      <w:pPr>
        <w:spacing w:line="580" w:lineRule="exact"/>
        <w:ind w:firstLineChars="200" w:firstLine="640"/>
        <w:rPr>
          <w:rFonts w:ascii="方正仿宋简体" w:eastAsia="方正仿宋简体" w:hint="eastAsia"/>
          <w:sz w:val="32"/>
          <w:szCs w:val="32"/>
        </w:rPr>
      </w:pPr>
      <w:r w:rsidRPr="00B97B3A">
        <w:rPr>
          <w:rFonts w:eastAsia="方正仿宋简体" w:hint="eastAsia"/>
          <w:sz w:val="32"/>
          <w:szCs w:val="32"/>
        </w:rPr>
        <w:lastRenderedPageBreak/>
        <w:t> </w:t>
      </w:r>
      <w:r w:rsidRPr="00B97B3A">
        <w:rPr>
          <w:rFonts w:ascii="方正仿宋简体" w:eastAsia="方正仿宋简体" w:hint="eastAsia"/>
          <w:sz w:val="32"/>
          <w:szCs w:val="32"/>
        </w:rPr>
        <w:t>办公地址：四川省乐山市犍为县</w:t>
      </w:r>
      <w:proofErr w:type="gramStart"/>
      <w:r w:rsidRPr="00B97B3A">
        <w:rPr>
          <w:rFonts w:ascii="方正仿宋简体" w:eastAsia="方正仿宋简体" w:hint="eastAsia"/>
          <w:sz w:val="32"/>
          <w:szCs w:val="32"/>
        </w:rPr>
        <w:t>芭</w:t>
      </w:r>
      <w:proofErr w:type="gramEnd"/>
      <w:r w:rsidRPr="00B97B3A">
        <w:rPr>
          <w:rFonts w:ascii="方正仿宋简体" w:eastAsia="方正仿宋简体" w:hint="eastAsia"/>
          <w:sz w:val="32"/>
          <w:szCs w:val="32"/>
        </w:rPr>
        <w:t>沟镇跃进桥</w:t>
      </w:r>
    </w:p>
    <w:p w:rsidR="00C84B06" w:rsidRPr="00B97B3A" w:rsidRDefault="00C84B06" w:rsidP="00B97B3A">
      <w:pPr>
        <w:spacing w:line="580" w:lineRule="exact"/>
        <w:ind w:firstLineChars="200" w:firstLine="640"/>
        <w:rPr>
          <w:rFonts w:ascii="方正仿宋简体" w:eastAsia="方正仿宋简体" w:hint="eastAsia"/>
          <w:sz w:val="32"/>
          <w:szCs w:val="32"/>
        </w:rPr>
      </w:pPr>
      <w:r w:rsidRPr="00B97B3A">
        <w:rPr>
          <w:rFonts w:eastAsia="方正仿宋简体" w:hint="eastAsia"/>
          <w:sz w:val="32"/>
          <w:szCs w:val="32"/>
        </w:rPr>
        <w:t> </w:t>
      </w:r>
      <w:r w:rsidRPr="00B97B3A">
        <w:rPr>
          <w:rFonts w:ascii="方正仿宋简体" w:eastAsia="方正仿宋简体" w:hint="eastAsia"/>
          <w:sz w:val="32"/>
          <w:szCs w:val="32"/>
        </w:rPr>
        <w:t>邮政编码：614400</w:t>
      </w:r>
    </w:p>
    <w:p w:rsidR="00C84B06" w:rsidRPr="00B97B3A" w:rsidRDefault="00C84B06" w:rsidP="00B97B3A">
      <w:pPr>
        <w:spacing w:line="580" w:lineRule="exact"/>
        <w:ind w:firstLineChars="200" w:firstLine="640"/>
        <w:rPr>
          <w:rFonts w:ascii="方正仿宋简体" w:eastAsia="方正仿宋简体" w:hint="eastAsia"/>
          <w:sz w:val="32"/>
          <w:szCs w:val="32"/>
        </w:rPr>
      </w:pPr>
      <w:r w:rsidRPr="00B97B3A">
        <w:rPr>
          <w:rFonts w:eastAsia="方正仿宋简体" w:hint="eastAsia"/>
          <w:sz w:val="32"/>
          <w:szCs w:val="32"/>
        </w:rPr>
        <w:t>  </w:t>
      </w:r>
      <w:r w:rsidRPr="00B97B3A">
        <w:rPr>
          <w:rFonts w:ascii="方正仿宋简体" w:eastAsia="方正仿宋简体" w:hint="eastAsia"/>
          <w:sz w:val="32"/>
          <w:szCs w:val="32"/>
        </w:rPr>
        <w:t>联系电话：0833-4091267</w:t>
      </w:r>
      <w:r w:rsidRPr="00B97B3A">
        <w:rPr>
          <w:rFonts w:eastAsia="方正仿宋简体" w:hint="eastAsia"/>
          <w:sz w:val="32"/>
          <w:szCs w:val="32"/>
        </w:rPr>
        <w:t> </w:t>
      </w:r>
      <w:r w:rsidRPr="00B97B3A">
        <w:rPr>
          <w:rFonts w:ascii="方正仿宋简体" w:eastAsia="方正仿宋简体" w:hint="eastAsia"/>
          <w:sz w:val="32"/>
          <w:szCs w:val="32"/>
        </w:rPr>
        <w:t xml:space="preserve"> </w:t>
      </w:r>
      <w:r w:rsidRPr="00B97B3A">
        <w:rPr>
          <w:rFonts w:eastAsia="方正仿宋简体" w:hint="eastAsia"/>
          <w:sz w:val="32"/>
          <w:szCs w:val="32"/>
        </w:rPr>
        <w:t>   </w:t>
      </w:r>
    </w:p>
    <w:p w:rsidR="00C84B06" w:rsidRPr="00B97B3A" w:rsidRDefault="00C84B06" w:rsidP="00B97B3A">
      <w:pPr>
        <w:spacing w:line="580" w:lineRule="exact"/>
        <w:ind w:firstLineChars="200" w:firstLine="640"/>
        <w:rPr>
          <w:rFonts w:ascii="方正仿宋简体" w:eastAsia="方正仿宋简体" w:hint="eastAsia"/>
          <w:sz w:val="32"/>
          <w:szCs w:val="32"/>
        </w:rPr>
      </w:pPr>
      <w:r w:rsidRPr="00B97B3A">
        <w:rPr>
          <w:rFonts w:eastAsia="方正仿宋简体" w:hint="eastAsia"/>
          <w:sz w:val="32"/>
          <w:szCs w:val="32"/>
        </w:rPr>
        <w:t> </w:t>
      </w:r>
      <w:r w:rsidRPr="00B97B3A">
        <w:rPr>
          <w:rFonts w:ascii="方正仿宋简体" w:eastAsia="方正仿宋简体" w:hint="eastAsia"/>
          <w:sz w:val="32"/>
          <w:szCs w:val="32"/>
        </w:rPr>
        <w:t>企业网址：jyjt.invest.com.cn</w:t>
      </w:r>
    </w:p>
    <w:p w:rsidR="00C84B06" w:rsidRPr="00B97B3A" w:rsidRDefault="00C84B06" w:rsidP="00B97B3A">
      <w:pPr>
        <w:spacing w:line="580" w:lineRule="exact"/>
        <w:ind w:firstLineChars="200" w:firstLine="640"/>
        <w:rPr>
          <w:rFonts w:ascii="方正仿宋简体" w:eastAsia="方正仿宋简体" w:hint="eastAsia"/>
          <w:sz w:val="32"/>
          <w:szCs w:val="32"/>
        </w:rPr>
      </w:pPr>
      <w:r w:rsidRPr="00B97B3A">
        <w:rPr>
          <w:rFonts w:eastAsia="方正仿宋简体" w:hint="eastAsia"/>
          <w:sz w:val="32"/>
          <w:szCs w:val="32"/>
        </w:rPr>
        <w:t>  </w:t>
      </w:r>
      <w:r w:rsidRPr="00B97B3A">
        <w:rPr>
          <w:rFonts w:ascii="方正仿宋简体" w:eastAsia="方正仿宋简体" w:hint="eastAsia"/>
          <w:sz w:val="32"/>
          <w:szCs w:val="32"/>
        </w:rPr>
        <w:t>联 系 人: 查丽婷</w:t>
      </w:r>
    </w:p>
    <w:p w:rsidR="00457B00" w:rsidRPr="00B97B3A" w:rsidRDefault="00457B00" w:rsidP="00B97B3A">
      <w:pPr>
        <w:spacing w:line="580" w:lineRule="exact"/>
        <w:rPr>
          <w:rFonts w:ascii="方正仿宋简体" w:eastAsia="方正仿宋简体" w:hint="eastAsia"/>
          <w:sz w:val="32"/>
          <w:szCs w:val="32"/>
        </w:rPr>
      </w:pPr>
    </w:p>
    <w:sectPr w:rsidR="00457B00" w:rsidRPr="00B97B3A" w:rsidSect="00B97B3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57" w:rsidRDefault="00A16057" w:rsidP="00657ABE">
      <w:r>
        <w:separator/>
      </w:r>
    </w:p>
  </w:endnote>
  <w:endnote w:type="continuationSeparator" w:id="0">
    <w:p w:rsidR="00A16057" w:rsidRDefault="00A16057" w:rsidP="00657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57" w:rsidRDefault="00A16057" w:rsidP="00657ABE">
      <w:r>
        <w:separator/>
      </w:r>
    </w:p>
  </w:footnote>
  <w:footnote w:type="continuationSeparator" w:id="0">
    <w:p w:rsidR="00A16057" w:rsidRDefault="00A16057" w:rsidP="00657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B00"/>
    <w:rsid w:val="0009167F"/>
    <w:rsid w:val="004360D8"/>
    <w:rsid w:val="00457B00"/>
    <w:rsid w:val="0049798F"/>
    <w:rsid w:val="00657ABE"/>
    <w:rsid w:val="00694F32"/>
    <w:rsid w:val="008C3298"/>
    <w:rsid w:val="00993790"/>
    <w:rsid w:val="009B05AA"/>
    <w:rsid w:val="00A16057"/>
    <w:rsid w:val="00A3646E"/>
    <w:rsid w:val="00B07AE1"/>
    <w:rsid w:val="00B97B3A"/>
    <w:rsid w:val="00C579D4"/>
    <w:rsid w:val="00C84B06"/>
    <w:rsid w:val="00EA6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00"/>
    <w:pPr>
      <w:widowControl w:val="0"/>
      <w:jc w:val="both"/>
    </w:pPr>
    <w:rPr>
      <w:rFonts w:ascii="Times New Roman" w:eastAsia="宋体" w:hAnsi="Times New Roman" w:cs="Times New Roman"/>
      <w:szCs w:val="24"/>
    </w:rPr>
  </w:style>
  <w:style w:type="paragraph" w:styleId="1">
    <w:name w:val="heading 1"/>
    <w:basedOn w:val="a"/>
    <w:link w:val="1Char"/>
    <w:qFormat/>
    <w:rsid w:val="00457B00"/>
    <w:pPr>
      <w:tabs>
        <w:tab w:val="left" w:pos="1077"/>
      </w:tabs>
      <w:adjustRightInd w:val="0"/>
      <w:spacing w:before="60" w:line="500" w:lineRule="exact"/>
      <w:jc w:val="center"/>
      <w:textAlignment w:val="baseline"/>
      <w:outlineLvl w:val="0"/>
    </w:pPr>
    <w:rPr>
      <w:rFonts w:ascii="黑体" w:eastAsia="黑体" w:hAnsi="黑体"/>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rsid w:val="00457B00"/>
    <w:rPr>
      <w:rFonts w:ascii="Calibri" w:eastAsia="宋体" w:hAnsi="Calibri"/>
    </w:rPr>
  </w:style>
  <w:style w:type="paragraph" w:styleId="a4">
    <w:name w:val="caption"/>
    <w:basedOn w:val="a"/>
    <w:next w:val="a"/>
    <w:qFormat/>
    <w:rsid w:val="00457B00"/>
    <w:pPr>
      <w:spacing w:line="480" w:lineRule="auto"/>
    </w:pPr>
    <w:rPr>
      <w:rFonts w:ascii="华文中宋" w:eastAsia="华文中宋" w:hint="eastAsia"/>
      <w:sz w:val="36"/>
      <w:szCs w:val="20"/>
    </w:rPr>
  </w:style>
  <w:style w:type="paragraph" w:styleId="a3">
    <w:name w:val="List Paragraph"/>
    <w:basedOn w:val="a"/>
    <w:link w:val="Char"/>
    <w:qFormat/>
    <w:rsid w:val="00457B00"/>
    <w:pPr>
      <w:ind w:firstLineChars="200" w:firstLine="200"/>
    </w:pPr>
    <w:rPr>
      <w:rFonts w:ascii="Calibri" w:hAnsi="Calibri" w:cstheme="minorBidi"/>
      <w:szCs w:val="22"/>
    </w:rPr>
  </w:style>
  <w:style w:type="character" w:customStyle="1" w:styleId="1Char">
    <w:name w:val="标题 1 Char"/>
    <w:basedOn w:val="a0"/>
    <w:link w:val="1"/>
    <w:rsid w:val="00457B00"/>
    <w:rPr>
      <w:rFonts w:ascii="黑体" w:eastAsia="黑体" w:hAnsi="黑体" w:cs="Times New Roman"/>
      <w:b/>
      <w:kern w:val="0"/>
      <w:sz w:val="32"/>
      <w:szCs w:val="32"/>
    </w:rPr>
  </w:style>
  <w:style w:type="paragraph" w:styleId="a5">
    <w:name w:val="header"/>
    <w:basedOn w:val="a"/>
    <w:link w:val="Char0"/>
    <w:uiPriority w:val="99"/>
    <w:semiHidden/>
    <w:unhideWhenUsed/>
    <w:rsid w:val="00657A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57ABE"/>
    <w:rPr>
      <w:rFonts w:ascii="Times New Roman" w:eastAsia="宋体" w:hAnsi="Times New Roman" w:cs="Times New Roman"/>
      <w:sz w:val="18"/>
      <w:szCs w:val="18"/>
    </w:rPr>
  </w:style>
  <w:style w:type="paragraph" w:styleId="a6">
    <w:name w:val="footer"/>
    <w:basedOn w:val="a"/>
    <w:link w:val="Char1"/>
    <w:uiPriority w:val="99"/>
    <w:semiHidden/>
    <w:unhideWhenUsed/>
    <w:rsid w:val="00657AB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57A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22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黄理伟</dc:creator>
  <cp:lastModifiedBy>查丽婷</cp:lastModifiedBy>
  <cp:revision>36</cp:revision>
  <dcterms:created xsi:type="dcterms:W3CDTF">2018-06-15T07:59:00Z</dcterms:created>
  <dcterms:modified xsi:type="dcterms:W3CDTF">2018-06-15T09:28:00Z</dcterms:modified>
</cp:coreProperties>
</file>