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03" w:rsidRPr="006B7C0C" w:rsidRDefault="00423D24" w:rsidP="006B7C0C">
      <w:pPr>
        <w:widowControl/>
        <w:shd w:val="clear" w:color="auto" w:fill="FFFFFF"/>
        <w:spacing w:line="432" w:lineRule="atLeast"/>
        <w:jc w:val="center"/>
        <w:outlineLvl w:val="0"/>
        <w:rPr>
          <w:rFonts w:ascii="方正小标宋简体" w:eastAsia="方正小标宋简体" w:hAnsi="宋体"/>
          <w:b/>
          <w:bCs/>
          <w:color w:val="444444"/>
          <w:kern w:val="36"/>
          <w:sz w:val="44"/>
          <w:szCs w:val="44"/>
        </w:rPr>
      </w:pPr>
      <w:r w:rsidRPr="007B6F43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关于股权收购项目提供专项</w:t>
      </w:r>
      <w:r w:rsidR="00831BFF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资产</w:t>
      </w:r>
      <w:bookmarkStart w:id="0" w:name="_GoBack"/>
      <w:bookmarkEnd w:id="0"/>
      <w:r w:rsidR="00CC1352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资源评估</w:t>
      </w:r>
      <w:r w:rsidRPr="007B6F43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服务中介机构比选公告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color w:val="000000"/>
          <w:kern w:val="0"/>
          <w:sz w:val="24"/>
          <w:szCs w:val="24"/>
        </w:rPr>
        <w:t>一、</w:t>
      </w: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项目概况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在报名参加比选时，由公司项目投资发展部进行介绍。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二、企业概况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四川川投凉山投资发展有限责任公司（以下简称公司）是四川省投资集团有限责任公司（持股51%）积极响应省委、省政府“国企入凉-产业扶贫”的号召，结合凉山州“十三五”规划纲要和脱贫攻坚战役的要求，联合凉山</w:t>
      </w:r>
      <w:proofErr w:type="gramStart"/>
      <w:r w:rsidRPr="00870306">
        <w:rPr>
          <w:rFonts w:ascii="仿宋" w:eastAsia="仿宋" w:hAnsi="仿宋" w:hint="eastAsia"/>
          <w:sz w:val="24"/>
          <w:szCs w:val="24"/>
        </w:rPr>
        <w:t>州国有</w:t>
      </w:r>
      <w:proofErr w:type="gramEnd"/>
      <w:r w:rsidRPr="00870306">
        <w:rPr>
          <w:rFonts w:ascii="仿宋" w:eastAsia="仿宋" w:hAnsi="仿宋" w:hint="eastAsia"/>
          <w:sz w:val="24"/>
          <w:szCs w:val="24"/>
        </w:rPr>
        <w:t>投资发展有限责任公司（持股49%）合资组建。公司于2018年2月11日在西昌市注册成立,注册资本为人民币10000万元。</w:t>
      </w:r>
    </w:p>
    <w:p w:rsidR="006B7C0C" w:rsidRPr="00870306" w:rsidRDefault="006B7C0C" w:rsidP="006B7C0C">
      <w:pPr>
        <w:spacing w:line="480" w:lineRule="exact"/>
        <w:rPr>
          <w:rFonts w:ascii="仿宋" w:eastAsia="仿宋" w:hAnsi="仿宋"/>
          <w:b/>
          <w:sz w:val="24"/>
          <w:szCs w:val="24"/>
        </w:rPr>
      </w:pPr>
      <w:r w:rsidRPr="00870306">
        <w:rPr>
          <w:rFonts w:ascii="仿宋" w:eastAsia="仿宋" w:hAnsi="仿宋" w:hint="eastAsia"/>
          <w:b/>
          <w:sz w:val="24"/>
          <w:szCs w:val="24"/>
        </w:rPr>
        <w:t>三、服务范围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（一）资产评估（企业价值评估）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包括且不限于：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1、对目标企业评估基准日的全部资产、负债及所有者权益进行评估；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2、对目标企业资产有效性的评估；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3、正确分析和判断目标企业的盈利能力、现有经营能力角度或同类市场比较，确定企业持续经营能力；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4、与目标企业价值相关的其他评估。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5、出具评估报告。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（二）资源评估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 xml:space="preserve">  对某景区主峰为中心及周边地区（具体以《综合开发协议》中“开发区范围”中约定为准）旅游资源进行综合评价（评估）并出具评价（评估）报告。包括且不限于如下具体如内容：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1、旅游资源自身价值评价（评估）：旅游资源特性和特色；旅游资源价值和功能；旅游资源数量、密度和布局；旅游资源容量等。</w:t>
      </w:r>
    </w:p>
    <w:p w:rsidR="006B7C0C" w:rsidRPr="00870306" w:rsidRDefault="006B7C0C" w:rsidP="006B7C0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lastRenderedPageBreak/>
        <w:t>2、旅游资源开发条件评价（评估）：区位条件；客源条件；环境条件；环境条件；建设施工条件等。</w:t>
      </w:r>
    </w:p>
    <w:p w:rsidR="006B7C0C" w:rsidRPr="00870306" w:rsidRDefault="006B7C0C" w:rsidP="006B7C0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3、其他与旅游资源评价（评估）相关的内容；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4、出具评估报告（或 咨询报告，具体名称不限于此）。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jc w:val="lef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四、竞聘人资格要求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1、依法设立，持有合法有效营业执照，近三年连续正常执业；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2、具备资产、资源评估资质（按规定需要资质的情况下）；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3、承接过5个以上企业资产评估业务或2个以上企业股权投资的资产评估业务；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4、比选申请人是进入“四川省国资委中介机构备选库”的中介机构。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jc w:val="lef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五、发布公告和媒体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firstLineChars="200" w:firstLine="480"/>
        <w:jc w:val="left"/>
        <w:rPr>
          <w:rFonts w:ascii="仿宋" w:eastAsia="仿宋" w:hAnsi="仿宋"/>
          <w:color w:val="444444"/>
          <w:kern w:val="0"/>
          <w:sz w:val="24"/>
          <w:szCs w:val="24"/>
        </w:rPr>
      </w:pPr>
      <w:r w:rsidRPr="00870306">
        <w:rPr>
          <w:rFonts w:ascii="宋体" w:hAnsi="宋体" w:hint="eastAsia"/>
          <w:color w:val="444444"/>
          <w:kern w:val="0"/>
          <w:sz w:val="24"/>
          <w:szCs w:val="24"/>
        </w:rPr>
        <w:t> </w:t>
      </w:r>
      <w:r w:rsidRPr="00870306">
        <w:rPr>
          <w:rFonts w:ascii="仿宋" w:eastAsia="仿宋" w:hAnsi="仿宋" w:hint="eastAsia"/>
          <w:color w:val="444444"/>
          <w:kern w:val="0"/>
          <w:sz w:val="24"/>
          <w:szCs w:val="24"/>
        </w:rPr>
        <w:t>本比选公告在四川省投资集团有限责任公司网站发布。</w:t>
      </w:r>
    </w:p>
    <w:p w:rsidR="006B7C0C" w:rsidRPr="00870306" w:rsidRDefault="006B7C0C" w:rsidP="006B7C0C">
      <w:pPr>
        <w:spacing w:line="480" w:lineRule="exac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六、报名时间</w:t>
      </w:r>
    </w:p>
    <w:p w:rsidR="006B7C0C" w:rsidRPr="00870306" w:rsidRDefault="006B7C0C" w:rsidP="006B7C0C">
      <w:pPr>
        <w:spacing w:line="480" w:lineRule="exact"/>
        <w:ind w:firstLineChars="202" w:firstLine="485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2018年5月</w:t>
      </w:r>
      <w:r>
        <w:rPr>
          <w:rFonts w:ascii="仿宋" w:eastAsia="仿宋" w:hAnsi="仿宋" w:hint="eastAsia"/>
          <w:sz w:val="24"/>
          <w:szCs w:val="24"/>
        </w:rPr>
        <w:t>22</w:t>
      </w:r>
      <w:r w:rsidRPr="00870306">
        <w:rPr>
          <w:rFonts w:ascii="仿宋" w:eastAsia="仿宋" w:hAnsi="仿宋" w:hint="eastAsia"/>
          <w:sz w:val="24"/>
          <w:szCs w:val="24"/>
        </w:rPr>
        <w:t>日至2018年5月</w:t>
      </w:r>
      <w:r>
        <w:rPr>
          <w:rFonts w:ascii="仿宋" w:eastAsia="仿宋" w:hAnsi="仿宋" w:hint="eastAsia"/>
          <w:sz w:val="24"/>
          <w:szCs w:val="24"/>
        </w:rPr>
        <w:t>24</w:t>
      </w:r>
      <w:r w:rsidRPr="00870306">
        <w:rPr>
          <w:rFonts w:ascii="仿宋" w:eastAsia="仿宋" w:hAnsi="仿宋" w:hint="eastAsia"/>
          <w:sz w:val="24"/>
          <w:szCs w:val="24"/>
        </w:rPr>
        <w:t>日，每天上午：8:30-12:00，下午：2:30-6:00。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jc w:val="lef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七、报名地点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西昌市城南大道翔龙小区A</w:t>
      </w:r>
      <w:proofErr w:type="gramStart"/>
      <w:r w:rsidRPr="00870306">
        <w:rPr>
          <w:rFonts w:ascii="仿宋" w:eastAsia="仿宋" w:hAnsi="仿宋" w:hint="eastAsia"/>
          <w:sz w:val="24"/>
          <w:szCs w:val="24"/>
        </w:rPr>
        <w:t>幢唯尚酒店3楼公司</w:t>
      </w:r>
      <w:proofErr w:type="gramEnd"/>
      <w:r w:rsidRPr="00870306">
        <w:rPr>
          <w:rFonts w:ascii="仿宋" w:eastAsia="仿宋" w:hAnsi="仿宋" w:hint="eastAsia"/>
          <w:sz w:val="24"/>
          <w:szCs w:val="24"/>
        </w:rPr>
        <w:t>办公室大厅。在凉山州以外的潜在比选响应人可根据实际需要在网上报名，报名地址：</w:t>
      </w:r>
      <w:hyperlink r:id="rId8" w:history="1">
        <w:r w:rsidRPr="00870306">
          <w:rPr>
            <w:rFonts w:ascii="仿宋" w:eastAsia="仿宋" w:hAnsi="仿宋" w:hint="eastAsia"/>
            <w:sz w:val="24"/>
            <w:szCs w:val="24"/>
          </w:rPr>
          <w:t>531607116@qq.com</w:t>
        </w:r>
      </w:hyperlink>
      <w:r w:rsidRPr="00870306">
        <w:rPr>
          <w:rFonts w:ascii="仿宋" w:eastAsia="仿宋" w:hAnsi="仿宋" w:hint="eastAsia"/>
          <w:sz w:val="24"/>
          <w:szCs w:val="24"/>
        </w:rPr>
        <w:t>。网上报名的，则需写明比选文件发送的指定邮箱地址。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firstLineChars="99" w:firstLine="239"/>
        <w:jc w:val="lef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八、参选报名须知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870306">
        <w:rPr>
          <w:rFonts w:ascii="仿宋" w:eastAsia="仿宋" w:hAnsi="仿宋" w:hint="eastAsia"/>
          <w:sz w:val="24"/>
          <w:szCs w:val="24"/>
        </w:rPr>
        <w:t>比选响应人报名时由法定代表人（或授权人）携带（或发送扫描件）法定代表人证明书（法人代表授权书）及本人身份证、营业执照（副本）。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firstLineChars="99" w:firstLine="239"/>
        <w:jc w:val="lef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b/>
          <w:bCs/>
          <w:color w:val="000000"/>
          <w:kern w:val="0"/>
          <w:sz w:val="24"/>
          <w:szCs w:val="24"/>
        </w:rPr>
        <w:t>九、联系人</w:t>
      </w:r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firstLineChars="250" w:firstLine="600"/>
        <w:jc w:val="left"/>
        <w:rPr>
          <w:rFonts w:ascii="仿宋" w:eastAsia="仿宋" w:hAnsi="仿宋"/>
          <w:color w:val="444444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color w:val="444444"/>
          <w:kern w:val="0"/>
          <w:sz w:val="24"/>
          <w:szCs w:val="24"/>
        </w:rPr>
        <w:t>乔先生联系电话：</w:t>
      </w:r>
      <w:proofErr w:type="gramStart"/>
      <w:r w:rsidRPr="00870306">
        <w:rPr>
          <w:rFonts w:ascii="仿宋" w:eastAsia="仿宋" w:hAnsi="仿宋" w:hint="eastAsia"/>
          <w:color w:val="444444"/>
          <w:kern w:val="0"/>
          <w:sz w:val="24"/>
          <w:szCs w:val="24"/>
        </w:rPr>
        <w:t xml:space="preserve">15802878614   </w:t>
      </w:r>
      <w:hyperlink r:id="rId9" w:history="1">
        <w:r w:rsidRPr="00870306">
          <w:rPr>
            <w:rStyle w:val="a7"/>
            <w:rFonts w:ascii="仿宋" w:eastAsia="仿宋" w:hAnsi="仿宋" w:hint="eastAsia"/>
            <w:kern w:val="0"/>
            <w:sz w:val="24"/>
            <w:szCs w:val="24"/>
          </w:rPr>
          <w:t>531607116@qq.com</w:t>
        </w:r>
        <w:proofErr w:type="gramEnd"/>
      </w:hyperlink>
    </w:p>
    <w:p w:rsidR="006B7C0C" w:rsidRPr="00870306" w:rsidRDefault="006B7C0C" w:rsidP="006B7C0C">
      <w:pPr>
        <w:widowControl/>
        <w:shd w:val="clear" w:color="auto" w:fill="FFFFFF"/>
        <w:spacing w:before="150" w:after="150" w:line="480" w:lineRule="exact"/>
        <w:ind w:right="960"/>
        <w:jc w:val="right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870306">
        <w:rPr>
          <w:rFonts w:ascii="仿宋" w:eastAsia="仿宋" w:hAnsi="仿宋" w:hint="eastAsia"/>
          <w:color w:val="444444"/>
          <w:kern w:val="0"/>
          <w:sz w:val="24"/>
          <w:szCs w:val="24"/>
        </w:rPr>
        <w:t>2018年 5月</w:t>
      </w:r>
      <w:r>
        <w:rPr>
          <w:rFonts w:ascii="仿宋" w:eastAsia="仿宋" w:hAnsi="仿宋" w:hint="eastAsia"/>
          <w:color w:val="444444"/>
          <w:kern w:val="0"/>
          <w:sz w:val="24"/>
          <w:szCs w:val="24"/>
        </w:rPr>
        <w:t>22</w:t>
      </w:r>
      <w:r w:rsidRPr="00870306">
        <w:rPr>
          <w:rFonts w:ascii="仿宋" w:eastAsia="仿宋" w:hAnsi="仿宋" w:hint="eastAsia"/>
          <w:color w:val="444444"/>
          <w:kern w:val="0"/>
          <w:sz w:val="24"/>
          <w:szCs w:val="24"/>
        </w:rPr>
        <w:t>日</w:t>
      </w:r>
    </w:p>
    <w:p w:rsidR="00356D6E" w:rsidRPr="00356D6E" w:rsidRDefault="00356D6E" w:rsidP="006B7C0C">
      <w:pPr>
        <w:widowControl/>
        <w:shd w:val="clear" w:color="auto" w:fill="FFFFFF"/>
        <w:spacing w:before="150" w:after="150" w:line="480" w:lineRule="exact"/>
        <w:jc w:val="left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</w:p>
    <w:sectPr w:rsidR="00356D6E" w:rsidRPr="00356D6E" w:rsidSect="0002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64" w:rsidRDefault="00730664" w:rsidP="00F17154">
      <w:r>
        <w:separator/>
      </w:r>
    </w:p>
  </w:endnote>
  <w:endnote w:type="continuationSeparator" w:id="0">
    <w:p w:rsidR="00730664" w:rsidRDefault="00730664" w:rsidP="00F1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64" w:rsidRDefault="00730664" w:rsidP="00F17154">
      <w:r>
        <w:separator/>
      </w:r>
    </w:p>
  </w:footnote>
  <w:footnote w:type="continuationSeparator" w:id="0">
    <w:p w:rsidR="00730664" w:rsidRDefault="00730664" w:rsidP="00F1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67D"/>
    <w:multiLevelType w:val="hybridMultilevel"/>
    <w:tmpl w:val="E5D83696"/>
    <w:lvl w:ilvl="0" w:tplc="6FE4E9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3"/>
    <w:rsid w:val="00012AB2"/>
    <w:rsid w:val="00014D9E"/>
    <w:rsid w:val="00016F2D"/>
    <w:rsid w:val="00022862"/>
    <w:rsid w:val="00027CDB"/>
    <w:rsid w:val="000A05F4"/>
    <w:rsid w:val="000F5696"/>
    <w:rsid w:val="0013591F"/>
    <w:rsid w:val="00147DE5"/>
    <w:rsid w:val="00152008"/>
    <w:rsid w:val="001715B6"/>
    <w:rsid w:val="0018211B"/>
    <w:rsid w:val="001A24F8"/>
    <w:rsid w:val="001A3A6A"/>
    <w:rsid w:val="001A65E1"/>
    <w:rsid w:val="001B2661"/>
    <w:rsid w:val="001E11E2"/>
    <w:rsid w:val="00203D06"/>
    <w:rsid w:val="0020780F"/>
    <w:rsid w:val="0027632A"/>
    <w:rsid w:val="00277CD5"/>
    <w:rsid w:val="0029038A"/>
    <w:rsid w:val="002E6B74"/>
    <w:rsid w:val="003136BD"/>
    <w:rsid w:val="00331C61"/>
    <w:rsid w:val="00344386"/>
    <w:rsid w:val="00356D6E"/>
    <w:rsid w:val="00380FF7"/>
    <w:rsid w:val="003853E0"/>
    <w:rsid w:val="00396F18"/>
    <w:rsid w:val="003C34A9"/>
    <w:rsid w:val="0040400A"/>
    <w:rsid w:val="004163E3"/>
    <w:rsid w:val="00420DF1"/>
    <w:rsid w:val="00423D24"/>
    <w:rsid w:val="004255BF"/>
    <w:rsid w:val="00450B32"/>
    <w:rsid w:val="0046320A"/>
    <w:rsid w:val="00483061"/>
    <w:rsid w:val="00497DA1"/>
    <w:rsid w:val="004B191D"/>
    <w:rsid w:val="004C3893"/>
    <w:rsid w:val="004C63FD"/>
    <w:rsid w:val="004F47F0"/>
    <w:rsid w:val="004F6445"/>
    <w:rsid w:val="00530651"/>
    <w:rsid w:val="0053799F"/>
    <w:rsid w:val="00545968"/>
    <w:rsid w:val="00566B2E"/>
    <w:rsid w:val="005709C6"/>
    <w:rsid w:val="00572AA0"/>
    <w:rsid w:val="00574FF5"/>
    <w:rsid w:val="005B355D"/>
    <w:rsid w:val="005D101C"/>
    <w:rsid w:val="005E00B6"/>
    <w:rsid w:val="005E537A"/>
    <w:rsid w:val="00603C13"/>
    <w:rsid w:val="006446FB"/>
    <w:rsid w:val="00662078"/>
    <w:rsid w:val="00683756"/>
    <w:rsid w:val="0069623A"/>
    <w:rsid w:val="006B778B"/>
    <w:rsid w:val="006B7C0C"/>
    <w:rsid w:val="0070610F"/>
    <w:rsid w:val="00722583"/>
    <w:rsid w:val="00730664"/>
    <w:rsid w:val="00753AF7"/>
    <w:rsid w:val="00795F27"/>
    <w:rsid w:val="007A7A37"/>
    <w:rsid w:val="007B106A"/>
    <w:rsid w:val="007B6164"/>
    <w:rsid w:val="007B6F43"/>
    <w:rsid w:val="007C4591"/>
    <w:rsid w:val="007D12A8"/>
    <w:rsid w:val="007D797A"/>
    <w:rsid w:val="0082317A"/>
    <w:rsid w:val="00831BFF"/>
    <w:rsid w:val="00856E67"/>
    <w:rsid w:val="00867D74"/>
    <w:rsid w:val="00881D9A"/>
    <w:rsid w:val="008879DB"/>
    <w:rsid w:val="008B3AC2"/>
    <w:rsid w:val="008D42DC"/>
    <w:rsid w:val="00905967"/>
    <w:rsid w:val="00927B74"/>
    <w:rsid w:val="00933585"/>
    <w:rsid w:val="009343B2"/>
    <w:rsid w:val="00937137"/>
    <w:rsid w:val="00945906"/>
    <w:rsid w:val="00945DE1"/>
    <w:rsid w:val="00946C6A"/>
    <w:rsid w:val="0096717A"/>
    <w:rsid w:val="009F116F"/>
    <w:rsid w:val="00A430BE"/>
    <w:rsid w:val="00A4717D"/>
    <w:rsid w:val="00A5472C"/>
    <w:rsid w:val="00A72EC9"/>
    <w:rsid w:val="00AB05FD"/>
    <w:rsid w:val="00AC73C5"/>
    <w:rsid w:val="00AD6C37"/>
    <w:rsid w:val="00B01603"/>
    <w:rsid w:val="00B06F5E"/>
    <w:rsid w:val="00B220E7"/>
    <w:rsid w:val="00B46383"/>
    <w:rsid w:val="00B9417A"/>
    <w:rsid w:val="00BC1696"/>
    <w:rsid w:val="00BD0749"/>
    <w:rsid w:val="00BF77F2"/>
    <w:rsid w:val="00C308BF"/>
    <w:rsid w:val="00C526D7"/>
    <w:rsid w:val="00C723F4"/>
    <w:rsid w:val="00C9322A"/>
    <w:rsid w:val="00CA6DBF"/>
    <w:rsid w:val="00CC1352"/>
    <w:rsid w:val="00CD776A"/>
    <w:rsid w:val="00CE49AB"/>
    <w:rsid w:val="00CF1844"/>
    <w:rsid w:val="00CF5FE3"/>
    <w:rsid w:val="00D151DC"/>
    <w:rsid w:val="00D63BE0"/>
    <w:rsid w:val="00D802FF"/>
    <w:rsid w:val="00D95371"/>
    <w:rsid w:val="00D9633D"/>
    <w:rsid w:val="00DA1593"/>
    <w:rsid w:val="00DC6036"/>
    <w:rsid w:val="00DF10D4"/>
    <w:rsid w:val="00E17CAA"/>
    <w:rsid w:val="00E45131"/>
    <w:rsid w:val="00E65881"/>
    <w:rsid w:val="00E75E50"/>
    <w:rsid w:val="00EF7D81"/>
    <w:rsid w:val="00F005FC"/>
    <w:rsid w:val="00F108A1"/>
    <w:rsid w:val="00F17154"/>
    <w:rsid w:val="00F301B7"/>
    <w:rsid w:val="00F3047F"/>
    <w:rsid w:val="00F307ED"/>
    <w:rsid w:val="00F46CCD"/>
    <w:rsid w:val="00F54AE0"/>
    <w:rsid w:val="00F57E05"/>
    <w:rsid w:val="00F710DD"/>
    <w:rsid w:val="00FA4C8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16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03"/>
    <w:rPr>
      <w:sz w:val="18"/>
      <w:szCs w:val="18"/>
    </w:rPr>
  </w:style>
  <w:style w:type="paragraph" w:styleId="a4">
    <w:name w:val="footer"/>
    <w:basedOn w:val="a"/>
    <w:link w:val="Char0"/>
    <w:uiPriority w:val="99"/>
    <w:rsid w:val="00B0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60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B016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1603"/>
    <w:rPr>
      <w:b/>
      <w:bCs/>
    </w:rPr>
  </w:style>
  <w:style w:type="character" w:styleId="a7">
    <w:name w:val="Hyperlink"/>
    <w:basedOn w:val="a0"/>
    <w:uiPriority w:val="99"/>
    <w:rsid w:val="00B016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78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16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03"/>
    <w:rPr>
      <w:sz w:val="18"/>
      <w:szCs w:val="18"/>
    </w:rPr>
  </w:style>
  <w:style w:type="paragraph" w:styleId="a4">
    <w:name w:val="footer"/>
    <w:basedOn w:val="a"/>
    <w:link w:val="Char0"/>
    <w:uiPriority w:val="99"/>
    <w:rsid w:val="00B0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60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B016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1603"/>
    <w:rPr>
      <w:b/>
      <w:bCs/>
    </w:rPr>
  </w:style>
  <w:style w:type="character" w:styleId="a7">
    <w:name w:val="Hyperlink"/>
    <w:basedOn w:val="a0"/>
    <w:uiPriority w:val="99"/>
    <w:rsid w:val="00B016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78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31607116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31607116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71</cp:revision>
  <dcterms:created xsi:type="dcterms:W3CDTF">2018-04-15T11:26:00Z</dcterms:created>
  <dcterms:modified xsi:type="dcterms:W3CDTF">2018-05-22T02:45:00Z</dcterms:modified>
</cp:coreProperties>
</file>