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Courier New" w:hAnsi="Courier New"/>
          <w:b/>
          <w:color w:val="auto"/>
          <w:w w:val="83"/>
          <w:kern w:val="0"/>
          <w:sz w:val="32"/>
        </w:rPr>
      </w:pPr>
      <w:r>
        <w:rPr>
          <w:rFonts w:hint="eastAsia" w:ascii="Courier New" w:hAnsi="Courier New"/>
          <w:b/>
          <w:color w:val="auto"/>
          <w:w w:val="83"/>
          <w:kern w:val="0"/>
          <w:sz w:val="32"/>
        </w:rPr>
        <w:t>四川川投燃气发电有限责任公司</w:t>
      </w:r>
    </w:p>
    <w:p>
      <w:pPr>
        <w:spacing w:line="360" w:lineRule="auto"/>
        <w:jc w:val="center"/>
        <w:rPr>
          <w:rFonts w:hint="default" w:ascii="Courier New"/>
          <w:b/>
          <w:color w:val="auto"/>
          <w:w w:val="83"/>
          <w:kern w:val="0"/>
          <w:sz w:val="32"/>
          <w:u w:val="single"/>
        </w:rPr>
      </w:pPr>
      <w:r>
        <w:rPr>
          <w:rFonts w:hint="eastAsia" w:ascii="Courier New" w:hAnsi="Courier New"/>
          <w:b/>
          <w:color w:val="auto"/>
          <w:w w:val="83"/>
          <w:kern w:val="0"/>
          <w:sz w:val="32"/>
          <w:u w:val="single"/>
        </w:rPr>
        <w:t>接入中石油天然气管道工程防腐钢管</w:t>
      </w:r>
      <w:r>
        <w:rPr>
          <w:rFonts w:hint="eastAsia" w:ascii="Courier New" w:hAnsi="Courier New"/>
          <w:b/>
          <w:color w:val="auto"/>
          <w:w w:val="83"/>
          <w:kern w:val="0"/>
          <w:sz w:val="32"/>
        </w:rPr>
        <w:t>材料采购</w:t>
      </w:r>
    </w:p>
    <w:p>
      <w:pPr>
        <w:tabs>
          <w:tab w:val="left" w:pos="2640"/>
          <w:tab w:val="left" w:pos="6240"/>
        </w:tabs>
        <w:autoSpaceDE w:val="0"/>
        <w:autoSpaceDN w:val="0"/>
        <w:adjustRightInd w:val="0"/>
        <w:spacing w:line="360" w:lineRule="auto"/>
        <w:ind w:right="-248"/>
        <w:jc w:val="center"/>
        <w:rPr>
          <w:rFonts w:hint="default" w:ascii="Arial"/>
          <w:b/>
          <w:color w:val="auto"/>
          <w:kern w:val="0"/>
          <w:sz w:val="32"/>
        </w:rPr>
      </w:pPr>
      <w:r>
        <w:rPr>
          <w:rFonts w:hint="eastAsia" w:ascii="Arial" w:hAnsi="Arial"/>
          <w:b/>
          <w:color w:val="auto"/>
          <w:kern w:val="0"/>
          <w:sz w:val="32"/>
        </w:rPr>
        <w:t>招标公告</w:t>
      </w:r>
    </w:p>
    <w:p>
      <w:pPr>
        <w:tabs>
          <w:tab w:val="left" w:pos="2640"/>
          <w:tab w:val="left" w:pos="6240"/>
        </w:tabs>
        <w:autoSpaceDE w:val="0"/>
        <w:autoSpaceDN w:val="0"/>
        <w:adjustRightInd w:val="0"/>
        <w:spacing w:line="440" w:lineRule="exact"/>
        <w:ind w:right="-249"/>
        <w:rPr>
          <w:rFonts w:hint="eastAsia" w:ascii="宋体"/>
          <w:b/>
          <w:color w:val="auto"/>
          <w:kern w:val="0"/>
          <w:sz w:val="28"/>
        </w:rPr>
      </w:pPr>
      <w:r>
        <w:rPr>
          <w:rFonts w:hint="eastAsia" w:ascii="宋体" w:hAnsi="宋体"/>
          <w:b/>
          <w:color w:val="auto"/>
          <w:kern w:val="0"/>
          <w:sz w:val="28"/>
        </w:rPr>
        <w:t>1．招标条件</w:t>
      </w:r>
    </w:p>
    <w:p>
      <w:pPr>
        <w:pStyle w:val="2"/>
        <w:adjustRightInd w:val="0"/>
        <w:snapToGrid w:val="0"/>
        <w:spacing w:line="400" w:lineRule="exact"/>
        <w:rPr>
          <w:rFonts w:hint="eastAsia" w:ascii="宋体"/>
          <w:color w:val="auto"/>
          <w:kern w:val="0"/>
          <w:sz w:val="24"/>
        </w:rPr>
      </w:pPr>
      <w:r>
        <w:rPr>
          <w:rFonts w:hint="eastAsia" w:ascii="宋体" w:hAnsi="宋体"/>
          <w:color w:val="auto"/>
          <w:kern w:val="0"/>
          <w:sz w:val="32"/>
        </w:rPr>
        <w:t xml:space="preserve">   </w:t>
      </w:r>
      <w:r>
        <w:rPr>
          <w:rFonts w:hint="eastAsia"/>
          <w:color w:val="auto"/>
          <w:sz w:val="24"/>
        </w:rPr>
        <w:t>本招标项目是四川川投燃气发电有限责任公司接入中石油天然气管道工程，项目业主为四川川投燃气发电有限责任公司，建设资金来自业主自筹，项目出资比例为100%，招标人为四川川投燃气发电有限责任公司。该项目已具备招标条件，现对该项目的防腐钢管材料采购进行公开招标。</w:t>
      </w:r>
    </w:p>
    <w:p>
      <w:pPr>
        <w:numPr>
          <w:ilvl w:val="0"/>
          <w:numId w:val="1"/>
        </w:numPr>
        <w:spacing w:line="440" w:lineRule="exact"/>
        <w:ind w:right="34"/>
        <w:outlineLvl w:val="0"/>
        <w:rPr>
          <w:rFonts w:hint="eastAsia" w:ascii="宋体" w:hAnsi="宋体"/>
          <w:b/>
          <w:color w:val="auto"/>
          <w:kern w:val="0"/>
          <w:sz w:val="28"/>
        </w:rPr>
      </w:pPr>
      <w:bookmarkStart w:id="0" w:name="_Toc722"/>
      <w:bookmarkStart w:id="1" w:name="_Toc27365"/>
      <w:bookmarkStart w:id="2" w:name="_Toc7520"/>
      <w:r>
        <w:rPr>
          <w:rFonts w:hint="eastAsia" w:ascii="宋体" w:hAnsi="宋体"/>
          <w:b/>
          <w:color w:val="auto"/>
          <w:kern w:val="0"/>
          <w:sz w:val="28"/>
        </w:rPr>
        <w:t>项目概况与招标范围</w:t>
      </w:r>
      <w:bookmarkEnd w:id="0"/>
      <w:bookmarkEnd w:id="1"/>
      <w:bookmarkEnd w:id="2"/>
    </w:p>
    <w:p>
      <w:pPr>
        <w:pStyle w:val="2"/>
        <w:spacing w:line="440" w:lineRule="exact"/>
        <w:ind w:firstLine="480" w:firstLineChars="200"/>
        <w:rPr>
          <w:rFonts w:hint="eastAsia"/>
          <w:color w:val="auto"/>
          <w:sz w:val="24"/>
        </w:rPr>
      </w:pPr>
      <w:r>
        <w:rPr>
          <w:rFonts w:hint="eastAsia"/>
          <w:color w:val="auto"/>
          <w:sz w:val="24"/>
        </w:rPr>
        <w:t>2.1 建设地点：四川省达州市经济开发区</w:t>
      </w:r>
    </w:p>
    <w:p>
      <w:pPr>
        <w:pStyle w:val="2"/>
        <w:spacing w:line="440" w:lineRule="exact"/>
        <w:ind w:firstLine="480" w:firstLineChars="200"/>
        <w:rPr>
          <w:rFonts w:hint="eastAsia" w:ascii="宋体" w:hAnsi="宋体"/>
          <w:b/>
          <w:color w:val="auto"/>
          <w:kern w:val="0"/>
          <w:sz w:val="28"/>
        </w:rPr>
      </w:pPr>
      <w:r>
        <w:rPr>
          <w:rFonts w:hint="eastAsia"/>
          <w:color w:val="auto"/>
          <w:sz w:val="24"/>
        </w:rPr>
        <w:t>2.2 建设规模：从中石油达州经开区输气站围墙外1m至四川川投燃气发电有限责任公司达州燃气电站调压计量站新建一条天然气输气管道，全长约2.65km，管道规格D508，设计管道压力6.3MPa，设计输气量15×108m3/a；其中定向钻穿越长度约1km。</w:t>
      </w:r>
    </w:p>
    <w:p>
      <w:pPr>
        <w:pStyle w:val="2"/>
        <w:spacing w:line="440" w:lineRule="exact"/>
        <w:ind w:firstLine="480" w:firstLineChars="200"/>
        <w:rPr>
          <w:rFonts w:hint="default" w:ascii="Arial"/>
          <w:color w:val="auto"/>
          <w:sz w:val="24"/>
        </w:rPr>
      </w:pPr>
      <w:r>
        <w:rPr>
          <w:rFonts w:hint="eastAsia" w:ascii="宋体" w:hAnsi="宋体"/>
          <w:color w:val="auto"/>
          <w:kern w:val="0"/>
          <w:sz w:val="24"/>
        </w:rPr>
        <w:t>2.3 本次招标采购材料名称、数量、技术规格：</w:t>
      </w:r>
    </w:p>
    <w:tbl>
      <w:tblPr>
        <w:tblStyle w:val="5"/>
        <w:tblW w:w="91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82"/>
        <w:gridCol w:w="785"/>
        <w:gridCol w:w="1262"/>
        <w:gridCol w:w="331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b/>
                <w:color w:val="auto"/>
                <w:kern w:val="0"/>
                <w:sz w:val="24"/>
              </w:rPr>
            </w:pPr>
            <w:r>
              <w:rPr>
                <w:rFonts w:hint="eastAsia" w:ascii="宋体"/>
                <w:b/>
                <w:color w:val="auto"/>
                <w:kern w:val="0"/>
                <w:sz w:val="24"/>
              </w:rPr>
              <w:t>序号</w:t>
            </w:r>
          </w:p>
        </w:tc>
        <w:tc>
          <w:tcPr>
            <w:tcW w:w="17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b/>
                <w:color w:val="auto"/>
                <w:kern w:val="0"/>
                <w:sz w:val="24"/>
              </w:rPr>
            </w:pPr>
            <w:r>
              <w:rPr>
                <w:rFonts w:hint="eastAsia" w:ascii="宋体" w:hAnsi="宋体"/>
                <w:b/>
                <w:color w:val="auto"/>
                <w:kern w:val="0"/>
                <w:sz w:val="24"/>
              </w:rPr>
              <w:t>材料名称</w:t>
            </w:r>
          </w:p>
        </w:tc>
        <w:tc>
          <w:tcPr>
            <w:tcW w:w="7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hAnsi="宋体"/>
                <w:b/>
                <w:color w:val="auto"/>
                <w:kern w:val="0"/>
                <w:sz w:val="24"/>
              </w:rPr>
            </w:pPr>
            <w:r>
              <w:rPr>
                <w:rFonts w:hint="eastAsia" w:ascii="宋体" w:hAnsi="宋体"/>
                <w:b/>
                <w:color w:val="auto"/>
                <w:kern w:val="0"/>
                <w:sz w:val="24"/>
              </w:rPr>
              <w:t>单位</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b/>
                <w:color w:val="auto"/>
                <w:kern w:val="0"/>
                <w:sz w:val="24"/>
              </w:rPr>
            </w:pPr>
            <w:r>
              <w:rPr>
                <w:rFonts w:hint="eastAsia" w:ascii="宋体" w:hAnsi="宋体"/>
                <w:b/>
                <w:color w:val="auto"/>
                <w:kern w:val="0"/>
                <w:sz w:val="24"/>
              </w:rPr>
              <w:t>数量</w:t>
            </w:r>
          </w:p>
        </w:tc>
        <w:tc>
          <w:tcPr>
            <w:tcW w:w="331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b/>
                <w:color w:val="auto"/>
                <w:kern w:val="0"/>
                <w:sz w:val="24"/>
              </w:rPr>
            </w:pPr>
            <w:r>
              <w:rPr>
                <w:rFonts w:hint="eastAsia" w:ascii="宋体" w:hAnsi="宋体"/>
                <w:b/>
                <w:color w:val="auto"/>
                <w:kern w:val="0"/>
                <w:sz w:val="24"/>
              </w:rPr>
              <w:t>主要技术参数</w:t>
            </w:r>
          </w:p>
        </w:tc>
        <w:tc>
          <w:tcPr>
            <w:tcW w:w="12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b/>
                <w:color w:val="auto"/>
                <w:kern w:val="0"/>
                <w:sz w:val="24"/>
              </w:rPr>
            </w:pPr>
            <w:r>
              <w:rPr>
                <w:rFonts w:hint="eastAsia" w:ascii="宋体" w:hAnsi="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7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color w:val="auto"/>
                <w:kern w:val="0"/>
                <w:sz w:val="24"/>
              </w:rPr>
            </w:pPr>
            <w:r>
              <w:rPr>
                <w:rFonts w:hint="eastAsia" w:ascii="宋体" w:hAnsi="宋体"/>
                <w:color w:val="auto"/>
                <w:kern w:val="0"/>
                <w:sz w:val="24"/>
              </w:rPr>
              <w:t>1</w:t>
            </w:r>
          </w:p>
        </w:tc>
        <w:tc>
          <w:tcPr>
            <w:tcW w:w="1782"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ind w:left="12" w:right="34" w:hanging="12"/>
              <w:jc w:val="center"/>
              <w:rPr>
                <w:rFonts w:hint="eastAsia" w:ascii="宋体"/>
                <w:color w:val="auto"/>
                <w:sz w:val="21"/>
              </w:rPr>
            </w:pPr>
            <w:r>
              <w:rPr>
                <w:rFonts w:hint="eastAsia" w:ascii="宋体"/>
                <w:color w:val="auto"/>
                <w:sz w:val="21"/>
              </w:rPr>
              <w:t>防腐钢管</w:t>
            </w:r>
          </w:p>
        </w:tc>
        <w:tc>
          <w:tcPr>
            <w:tcW w:w="785"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ind w:right="34"/>
              <w:jc w:val="center"/>
              <w:rPr>
                <w:rFonts w:hint="eastAsia" w:ascii="宋体" w:hAnsi="宋体"/>
                <w:color w:val="auto"/>
                <w:kern w:val="0"/>
                <w:sz w:val="24"/>
              </w:rPr>
            </w:pPr>
            <w:r>
              <w:rPr>
                <w:rFonts w:hint="eastAsia" w:ascii="宋体" w:hAnsi="宋体"/>
                <w:color w:val="auto"/>
                <w:kern w:val="0"/>
                <w:sz w:val="24"/>
              </w:rPr>
              <w:t xml:space="preserve">t </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jc w:val="center"/>
              <w:rPr>
                <w:rFonts w:hint="eastAsia" w:ascii="宋体"/>
                <w:color w:val="auto"/>
                <w:kern w:val="0"/>
                <w:sz w:val="24"/>
              </w:rPr>
            </w:pPr>
            <w:r>
              <w:rPr>
                <w:rFonts w:hint="eastAsia" w:ascii="宋体" w:hAnsi="宋体"/>
                <w:color w:val="auto"/>
                <w:kern w:val="0"/>
                <w:sz w:val="24"/>
              </w:rPr>
              <w:t>约314.4</w:t>
            </w:r>
          </w:p>
        </w:tc>
        <w:tc>
          <w:tcPr>
            <w:tcW w:w="331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rPr>
                <w:rFonts w:hint="eastAsia" w:ascii="宋体"/>
                <w:color w:val="auto"/>
                <w:kern w:val="0"/>
                <w:sz w:val="24"/>
              </w:rPr>
            </w:pPr>
            <w:r>
              <w:rPr>
                <w:rFonts w:hint="eastAsia" w:ascii="宋体"/>
                <w:color w:val="auto"/>
                <w:kern w:val="0"/>
                <w:sz w:val="24"/>
              </w:rPr>
              <w:t>直缝埋弧焊钢管D508</w:t>
            </w:r>
            <w:r>
              <w:rPr>
                <w:rFonts w:hint="default" w:ascii="Arial" w:hAnsi="Arial"/>
                <w:color w:val="auto"/>
                <w:kern w:val="0"/>
                <w:sz w:val="24"/>
              </w:rPr>
              <w:t>×</w:t>
            </w:r>
            <w:r>
              <w:rPr>
                <w:rFonts w:hint="eastAsia" w:ascii="宋体"/>
                <w:color w:val="auto"/>
                <w:kern w:val="0"/>
                <w:sz w:val="24"/>
              </w:rPr>
              <w:t>10 L415M  PSL2，</w:t>
            </w:r>
            <w:r>
              <w:rPr>
                <w:rFonts w:hint="eastAsia"/>
                <w:sz w:val="24"/>
              </w:rPr>
              <w:t>常温型加强级三层聚乙烯防腐</w:t>
            </w:r>
          </w:p>
        </w:tc>
        <w:tc>
          <w:tcPr>
            <w:tcW w:w="12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jc w:val="center"/>
              <w:rPr>
                <w:rFonts w:hint="eastAsia" w:ascii="宋体"/>
                <w:color w:val="auto"/>
                <w:kern w:val="0"/>
                <w:sz w:val="24"/>
              </w:rPr>
            </w:pPr>
            <w:r>
              <w:rPr>
                <w:rFonts w:hint="eastAsia" w:ascii="宋体"/>
                <w:color w:val="auto"/>
                <w:kern w:val="0"/>
                <w:sz w:val="24"/>
              </w:rPr>
              <w:t>详见招标</w:t>
            </w:r>
          </w:p>
          <w:p>
            <w:pPr>
              <w:spacing w:line="360" w:lineRule="exact"/>
              <w:ind w:right="34"/>
              <w:jc w:val="center"/>
              <w:rPr>
                <w:rFonts w:hint="eastAsia" w:ascii="宋体"/>
                <w:color w:val="auto"/>
                <w:kern w:val="0"/>
                <w:sz w:val="24"/>
              </w:rPr>
            </w:pPr>
            <w:r>
              <w:rPr>
                <w:rFonts w:hint="eastAsia" w:ascii="宋体"/>
                <w:color w:val="auto"/>
                <w:kern w:val="0"/>
                <w:sz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79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40" w:lineRule="exact"/>
              <w:ind w:right="34"/>
              <w:jc w:val="center"/>
              <w:rPr>
                <w:rFonts w:hint="eastAsia" w:ascii="宋体" w:hAnsi="宋体"/>
                <w:color w:val="auto"/>
                <w:kern w:val="0"/>
                <w:sz w:val="24"/>
              </w:rPr>
            </w:pPr>
            <w:r>
              <w:rPr>
                <w:rFonts w:hint="eastAsia" w:ascii="宋体" w:hAnsi="宋体"/>
                <w:color w:val="auto"/>
                <w:kern w:val="0"/>
                <w:sz w:val="24"/>
              </w:rPr>
              <w:t>2</w:t>
            </w:r>
          </w:p>
        </w:tc>
        <w:tc>
          <w:tcPr>
            <w:tcW w:w="1782"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ind w:left="12" w:right="34" w:hanging="12"/>
              <w:jc w:val="center"/>
              <w:rPr>
                <w:rFonts w:hint="eastAsia" w:ascii="宋体"/>
                <w:color w:val="auto"/>
                <w:sz w:val="21"/>
              </w:rPr>
            </w:pPr>
            <w:r>
              <w:rPr>
                <w:rFonts w:hint="eastAsia" w:ascii="宋体"/>
                <w:color w:val="auto"/>
                <w:sz w:val="21"/>
              </w:rPr>
              <w:t>防腐热煨弯</w:t>
            </w:r>
            <w:r>
              <w:rPr>
                <w:rFonts w:hint="eastAsia" w:ascii="宋体" w:hAnsi="宋体"/>
                <w:color w:val="auto"/>
                <w:sz w:val="21"/>
              </w:rPr>
              <w:t>头</w:t>
            </w:r>
          </w:p>
        </w:tc>
        <w:tc>
          <w:tcPr>
            <w:tcW w:w="785" w:type="dxa"/>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ind w:right="34"/>
              <w:jc w:val="center"/>
              <w:rPr>
                <w:rFonts w:hint="eastAsia" w:ascii="宋体" w:hAnsi="宋体"/>
                <w:color w:val="auto"/>
                <w:kern w:val="0"/>
                <w:sz w:val="24"/>
              </w:rPr>
            </w:pPr>
            <w:r>
              <w:rPr>
                <w:rFonts w:hint="eastAsia" w:ascii="宋体" w:hAnsi="宋体"/>
                <w:color w:val="auto"/>
                <w:kern w:val="0"/>
                <w:sz w:val="24"/>
              </w:rPr>
              <w:t>个</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jc w:val="center"/>
              <w:rPr>
                <w:rFonts w:hint="eastAsia" w:ascii="宋体"/>
                <w:color w:val="auto"/>
                <w:kern w:val="0"/>
                <w:sz w:val="24"/>
              </w:rPr>
            </w:pPr>
            <w:r>
              <w:rPr>
                <w:rFonts w:hint="eastAsia" w:ascii="宋体"/>
                <w:color w:val="auto"/>
                <w:kern w:val="0"/>
                <w:sz w:val="24"/>
              </w:rPr>
              <w:t>详见招标文件</w:t>
            </w:r>
          </w:p>
        </w:tc>
        <w:tc>
          <w:tcPr>
            <w:tcW w:w="331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rPr>
                <w:rFonts w:hint="eastAsia" w:ascii="宋体"/>
                <w:color w:val="auto"/>
                <w:kern w:val="0"/>
                <w:sz w:val="24"/>
              </w:rPr>
            </w:pPr>
            <w:r>
              <w:rPr>
                <w:rFonts w:hint="eastAsia" w:ascii="宋体"/>
                <w:color w:val="auto"/>
                <w:kern w:val="0"/>
                <w:sz w:val="24"/>
              </w:rPr>
              <w:t>直缝埋弧焊钢管D508</w:t>
            </w:r>
            <w:r>
              <w:rPr>
                <w:rFonts w:hint="default" w:ascii="Arial" w:hAnsi="Arial"/>
                <w:color w:val="auto"/>
                <w:kern w:val="0"/>
                <w:sz w:val="24"/>
              </w:rPr>
              <w:t>×</w:t>
            </w:r>
            <w:r>
              <w:rPr>
                <w:rFonts w:hint="eastAsia" w:ascii="宋体"/>
                <w:color w:val="auto"/>
                <w:kern w:val="0"/>
                <w:sz w:val="24"/>
              </w:rPr>
              <w:t>12.5 L415M PSL2，防腐做法详招标文件</w:t>
            </w:r>
          </w:p>
        </w:tc>
        <w:tc>
          <w:tcPr>
            <w:tcW w:w="12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ind w:right="34"/>
              <w:jc w:val="center"/>
              <w:rPr>
                <w:rFonts w:hint="eastAsia" w:ascii="宋体"/>
                <w:color w:val="auto"/>
                <w:kern w:val="0"/>
                <w:sz w:val="24"/>
              </w:rPr>
            </w:pPr>
            <w:r>
              <w:rPr>
                <w:rFonts w:hint="eastAsia" w:ascii="宋体"/>
                <w:color w:val="auto"/>
                <w:kern w:val="0"/>
                <w:sz w:val="24"/>
              </w:rPr>
              <w:t>详见招标</w:t>
            </w:r>
          </w:p>
          <w:p>
            <w:pPr>
              <w:spacing w:line="360" w:lineRule="exact"/>
              <w:ind w:right="34"/>
              <w:jc w:val="center"/>
              <w:rPr>
                <w:rFonts w:hint="eastAsia" w:ascii="宋体"/>
                <w:color w:val="auto"/>
                <w:kern w:val="0"/>
                <w:sz w:val="24"/>
              </w:rPr>
            </w:pPr>
            <w:r>
              <w:rPr>
                <w:rFonts w:hint="eastAsia" w:ascii="宋体"/>
                <w:color w:val="auto"/>
                <w:kern w:val="0"/>
                <w:sz w:val="24"/>
              </w:rPr>
              <w:t>文件</w:t>
            </w:r>
          </w:p>
        </w:tc>
      </w:tr>
    </w:tbl>
    <w:p>
      <w:pPr>
        <w:spacing w:line="440" w:lineRule="exact"/>
        <w:ind w:right="34" w:firstLine="481"/>
        <w:rPr>
          <w:rFonts w:hint="eastAsia" w:ascii="宋体" w:hAnsi="宋体"/>
          <w:color w:val="auto"/>
          <w:kern w:val="0"/>
          <w:sz w:val="24"/>
        </w:rPr>
      </w:pPr>
      <w:r>
        <w:rPr>
          <w:rFonts w:hint="eastAsia" w:ascii="宋体" w:hAnsi="宋体"/>
          <w:color w:val="auto"/>
          <w:kern w:val="0"/>
          <w:sz w:val="24"/>
        </w:rPr>
        <w:t>2.4交货地点：达州市经济开发区项目现场。</w:t>
      </w:r>
    </w:p>
    <w:p>
      <w:pPr>
        <w:spacing w:line="440" w:lineRule="exact"/>
        <w:ind w:right="34" w:firstLine="481"/>
        <w:rPr>
          <w:rFonts w:hint="eastAsia" w:ascii="宋体" w:hAnsi="宋体"/>
          <w:color w:val="auto"/>
          <w:kern w:val="0"/>
          <w:sz w:val="24"/>
        </w:rPr>
      </w:pPr>
      <w:r>
        <w:rPr>
          <w:rFonts w:hint="eastAsia" w:ascii="宋体" w:hAnsi="宋体"/>
          <w:color w:val="auto"/>
          <w:kern w:val="0"/>
          <w:sz w:val="24"/>
        </w:rPr>
        <w:t>2.5交货期：合同签订后30日历天内。</w:t>
      </w:r>
    </w:p>
    <w:p>
      <w:pPr>
        <w:spacing w:line="440" w:lineRule="exact"/>
        <w:ind w:right="34"/>
        <w:rPr>
          <w:rFonts w:hint="eastAsia" w:ascii="宋体"/>
          <w:color w:val="auto"/>
          <w:kern w:val="0"/>
          <w:sz w:val="24"/>
        </w:rPr>
      </w:pPr>
      <w:r>
        <w:rPr>
          <w:rFonts w:hint="eastAsia" w:ascii="宋体" w:hAnsi="宋体"/>
          <w:b/>
          <w:color w:val="auto"/>
          <w:kern w:val="0"/>
          <w:sz w:val="28"/>
        </w:rPr>
        <w:t>3. 投标人资格要求</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3.1 本次招标要求投标人须具备以下资格，并具有与本招标项目相应的供货能力：</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（1）投标人应具有独立的法人资格；</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（2）投标人应是具有长输管道特种设备生产许可证的生产厂家或经营范围涵盖本次招标采购材料范围的经销商；</w:t>
      </w:r>
      <w:bookmarkStart w:id="15" w:name="_GoBack"/>
      <w:bookmarkEnd w:id="15"/>
    </w:p>
    <w:p>
      <w:pPr>
        <w:spacing w:line="440" w:lineRule="exact"/>
        <w:ind w:right="34" w:firstLine="576" w:firstLineChars="240"/>
        <w:rPr>
          <w:rFonts w:hint="eastAsia"/>
          <w:color w:val="auto"/>
          <w:sz w:val="24"/>
        </w:rPr>
      </w:pPr>
      <w:r>
        <w:rPr>
          <w:rFonts w:hint="eastAsia" w:ascii="宋体" w:hAnsi="宋体"/>
          <w:color w:val="auto"/>
          <w:kern w:val="0"/>
          <w:sz w:val="24"/>
        </w:rPr>
        <w:t>材料生产厂家应具备：</w:t>
      </w:r>
      <w:r>
        <w:rPr>
          <w:rFonts w:hint="eastAsia"/>
          <w:color w:val="auto"/>
          <w:sz w:val="24"/>
        </w:rPr>
        <w:t>国家质量监督检验检疫总局颁发的长输管道特种设备生产许可证，且已通过</w:t>
      </w:r>
      <w:r>
        <w:rPr>
          <w:rFonts w:hint="default" w:eastAsia="Times New Roman"/>
          <w:color w:val="auto"/>
          <w:sz w:val="24"/>
        </w:rPr>
        <w:t>ISO 9001</w:t>
      </w:r>
      <w:r>
        <w:rPr>
          <w:rFonts w:hint="eastAsia"/>
          <w:color w:val="auto"/>
          <w:sz w:val="24"/>
        </w:rPr>
        <w:t>质量体系认证或与之等效的质量体系认证。</w:t>
      </w:r>
    </w:p>
    <w:p>
      <w:pPr>
        <w:spacing w:line="440" w:lineRule="exact"/>
        <w:ind w:right="34" w:firstLine="576" w:firstLineChars="240"/>
        <w:rPr>
          <w:rFonts w:hint="eastAsia"/>
          <w:color w:val="auto"/>
          <w:sz w:val="24"/>
        </w:rPr>
      </w:pPr>
      <w:r>
        <w:rPr>
          <w:rFonts w:hint="eastAsia"/>
          <w:color w:val="auto"/>
          <w:sz w:val="24"/>
        </w:rPr>
        <w:t>经销商应提供：拟供材料生产厂家的由国家质量监督检验检疫总局颁发的长输管道特种设备生产许可证、及已通过</w:t>
      </w:r>
      <w:r>
        <w:rPr>
          <w:rFonts w:hint="default" w:eastAsia="Times New Roman"/>
          <w:color w:val="auto"/>
          <w:sz w:val="24"/>
        </w:rPr>
        <w:t>ISO 9001</w:t>
      </w:r>
      <w:r>
        <w:rPr>
          <w:rFonts w:hint="eastAsia"/>
          <w:color w:val="auto"/>
          <w:sz w:val="24"/>
        </w:rPr>
        <w:t>质量体系认证或与之等效的质量体系认证。</w:t>
      </w:r>
    </w:p>
    <w:p>
      <w:pPr>
        <w:numPr>
          <w:ilvl w:val="0"/>
          <w:numId w:val="2"/>
        </w:numPr>
        <w:spacing w:line="440" w:lineRule="exact"/>
        <w:ind w:right="34" w:firstLine="576" w:firstLineChars="240"/>
        <w:rPr>
          <w:rFonts w:hint="eastAsia"/>
          <w:color w:val="auto"/>
          <w:sz w:val="24"/>
        </w:rPr>
      </w:pPr>
      <w:r>
        <w:rPr>
          <w:rFonts w:hint="eastAsia" w:ascii="宋体" w:hAnsi="宋体"/>
          <w:color w:val="auto"/>
          <w:sz w:val="24"/>
        </w:rPr>
        <w:t>具</w:t>
      </w:r>
      <w:r>
        <w:rPr>
          <w:rFonts w:hint="eastAsia"/>
          <w:color w:val="auto"/>
          <w:sz w:val="24"/>
        </w:rPr>
        <w:t>有管道防腐的相关资质或拟委托防腐厂家具有防腐相关资质；</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（4）近三年（2015年至今）具有不少于一个类似项目业绩（类似项目是指：管径</w:t>
      </w:r>
      <w:r>
        <w:rPr>
          <w:rFonts w:hint="eastAsia" w:ascii="宋体"/>
          <w:color w:val="auto"/>
          <w:kern w:val="0"/>
          <w:sz w:val="24"/>
        </w:rPr>
        <w:t>DN400及以上、管道压力不小于4.0Mpa的天然气防腐钢管供货业绩）；</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（5）近三年（2015年至今）财务无亏损；</w:t>
      </w:r>
    </w:p>
    <w:p>
      <w:pPr>
        <w:spacing w:line="440" w:lineRule="exact"/>
        <w:ind w:right="34" w:firstLine="576" w:firstLineChars="240"/>
        <w:rPr>
          <w:rFonts w:hint="eastAsia" w:ascii="宋体"/>
          <w:color w:val="auto"/>
          <w:kern w:val="0"/>
          <w:sz w:val="24"/>
        </w:rPr>
      </w:pPr>
      <w:r>
        <w:rPr>
          <w:rFonts w:hint="eastAsia" w:ascii="宋体" w:hAnsi="宋体"/>
          <w:color w:val="auto"/>
          <w:kern w:val="0"/>
          <w:sz w:val="24"/>
        </w:rPr>
        <w:t>（6）具有履行合同的能力，包括专业、技术资格和能力，资金、设备和其他物质设施状况；</w:t>
      </w:r>
    </w:p>
    <w:p>
      <w:pPr>
        <w:spacing w:line="440" w:lineRule="exact"/>
        <w:ind w:right="34" w:firstLine="576" w:firstLineChars="240"/>
        <w:rPr>
          <w:rFonts w:hint="eastAsia" w:ascii="宋体"/>
          <w:color w:val="auto"/>
          <w:kern w:val="0"/>
          <w:sz w:val="24"/>
        </w:rPr>
      </w:pPr>
      <w:r>
        <w:rPr>
          <w:rFonts w:hint="eastAsia" w:ascii="宋体" w:hAnsi="宋体"/>
          <w:color w:val="auto"/>
          <w:kern w:val="0"/>
          <w:sz w:val="24"/>
        </w:rPr>
        <w:t>（7）最近三年（2015年至今）没有发生骗取中标、严重违约等不良行为，没有处于被责令停业，财产被接管、冻结及破产状态。</w:t>
      </w:r>
    </w:p>
    <w:p>
      <w:pPr>
        <w:spacing w:line="440" w:lineRule="exact"/>
        <w:ind w:right="34" w:firstLine="576" w:firstLineChars="240"/>
        <w:rPr>
          <w:rFonts w:hint="eastAsia" w:ascii="宋体"/>
          <w:color w:val="auto"/>
          <w:kern w:val="0"/>
          <w:sz w:val="24"/>
        </w:rPr>
      </w:pPr>
      <w:r>
        <w:rPr>
          <w:rFonts w:hint="eastAsia" w:ascii="宋体" w:hAnsi="宋体"/>
          <w:color w:val="auto"/>
          <w:kern w:val="0"/>
          <w:sz w:val="24"/>
        </w:rPr>
        <w:t>3.2本次招标</w:t>
      </w:r>
      <w:r>
        <w:rPr>
          <w:rFonts w:hint="eastAsia" w:ascii="宋体" w:hAnsi="宋体"/>
          <w:b/>
          <w:color w:val="auto"/>
          <w:kern w:val="0"/>
          <w:sz w:val="24"/>
          <w:u w:val="single"/>
        </w:rPr>
        <w:t>不接受</w:t>
      </w:r>
      <w:r>
        <w:rPr>
          <w:rFonts w:hint="eastAsia" w:ascii="宋体" w:hAnsi="宋体"/>
          <w:color w:val="auto"/>
          <w:kern w:val="0"/>
          <w:sz w:val="24"/>
        </w:rPr>
        <w:t>联合体投标。</w:t>
      </w:r>
    </w:p>
    <w:p>
      <w:pPr>
        <w:tabs>
          <w:tab w:val="left" w:pos="2640"/>
          <w:tab w:val="left" w:pos="6240"/>
        </w:tabs>
        <w:autoSpaceDE w:val="0"/>
        <w:autoSpaceDN w:val="0"/>
        <w:adjustRightInd w:val="0"/>
        <w:spacing w:line="440" w:lineRule="exact"/>
        <w:ind w:right="34"/>
        <w:outlineLvl w:val="0"/>
        <w:rPr>
          <w:rFonts w:hint="eastAsia" w:ascii="宋体"/>
          <w:b/>
          <w:color w:val="auto"/>
          <w:kern w:val="0"/>
          <w:sz w:val="28"/>
        </w:rPr>
      </w:pPr>
      <w:bookmarkStart w:id="3" w:name="_Toc9267"/>
      <w:bookmarkStart w:id="4" w:name="_Toc25973"/>
      <w:bookmarkStart w:id="5" w:name="_Toc19015"/>
      <w:r>
        <w:rPr>
          <w:rFonts w:hint="eastAsia" w:ascii="宋体" w:hAnsi="宋体"/>
          <w:b/>
          <w:color w:val="auto"/>
          <w:kern w:val="0"/>
          <w:sz w:val="28"/>
        </w:rPr>
        <w:t>4. 招标文件的获取</w:t>
      </w:r>
      <w:bookmarkEnd w:id="3"/>
      <w:bookmarkEnd w:id="4"/>
      <w:bookmarkEnd w:id="5"/>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4.1 凡有意参加投标者，请于2018年 5 月</w:t>
      </w:r>
      <w:r>
        <w:rPr>
          <w:rFonts w:hint="eastAsia" w:ascii="宋体" w:hAnsi="宋体"/>
          <w:color w:val="auto"/>
          <w:kern w:val="0"/>
          <w:sz w:val="24"/>
          <w:u w:val="single"/>
        </w:rPr>
        <w:t xml:space="preserve"> 9 </w:t>
      </w:r>
      <w:r>
        <w:rPr>
          <w:rFonts w:hint="eastAsia" w:ascii="宋体" w:hAnsi="宋体"/>
          <w:color w:val="auto"/>
          <w:kern w:val="0"/>
          <w:sz w:val="24"/>
        </w:rPr>
        <w:t>日至2018年 5月</w:t>
      </w:r>
      <w:r>
        <w:rPr>
          <w:rFonts w:hint="eastAsia" w:ascii="宋体" w:hAnsi="宋体"/>
          <w:color w:val="auto"/>
          <w:kern w:val="0"/>
          <w:sz w:val="24"/>
          <w:u w:val="single"/>
        </w:rPr>
        <w:t xml:space="preserve"> 13 </w:t>
      </w:r>
      <w:r>
        <w:rPr>
          <w:rFonts w:hint="eastAsia" w:ascii="宋体" w:hAnsi="宋体"/>
          <w:color w:val="auto"/>
          <w:kern w:val="0"/>
          <w:sz w:val="24"/>
        </w:rPr>
        <w:t>日，每日上午9：00时至12：00时，下午14：00时至17：30时（北京时间，下同）， 在达州市斌郎乡桥坝村四川川投燃气发电有限责任公司计划营销部持下列证件（证明、证书）获取招标文件。</w:t>
      </w:r>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（1）经办人有效身份证原件，留加盖投标人单位公章复印件；</w:t>
      </w:r>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（2）单位介绍信原件，留原件；</w:t>
      </w:r>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（3）注册于中华人民共和国的企业法人营业执照副本原件，留加盖投标人单位公章的复印件；</w:t>
      </w:r>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（4）资质证书（</w:t>
      </w:r>
      <w:r>
        <w:rPr>
          <w:rFonts w:hint="eastAsia"/>
          <w:color w:val="auto"/>
          <w:sz w:val="24"/>
        </w:rPr>
        <w:t>特种设备生产许可证</w:t>
      </w:r>
      <w:r>
        <w:rPr>
          <w:rFonts w:hint="eastAsia" w:ascii="宋体" w:hAnsi="宋体"/>
          <w:color w:val="auto"/>
          <w:kern w:val="0"/>
          <w:sz w:val="24"/>
        </w:rPr>
        <w:t>）副本原件，留加盖投标人单位公章的复印件；</w:t>
      </w:r>
    </w:p>
    <w:p>
      <w:pPr>
        <w:spacing w:line="440" w:lineRule="exact"/>
        <w:ind w:right="34" w:firstLine="576" w:firstLineChars="240"/>
        <w:rPr>
          <w:rFonts w:hint="eastAsia" w:ascii="宋体"/>
          <w:color w:val="auto"/>
          <w:kern w:val="0"/>
          <w:sz w:val="24"/>
        </w:rPr>
      </w:pPr>
      <w:r>
        <w:rPr>
          <w:rFonts w:hint="eastAsia" w:ascii="宋体" w:hAnsi="宋体"/>
          <w:color w:val="auto"/>
          <w:kern w:val="0"/>
          <w:sz w:val="24"/>
        </w:rPr>
        <w:t>或将上述证明文件的原件扫描件发至招标人邮箱获取招标文件。</w:t>
      </w:r>
    </w:p>
    <w:p>
      <w:pPr>
        <w:tabs>
          <w:tab w:val="left" w:pos="2640"/>
          <w:tab w:val="left" w:pos="6240"/>
        </w:tabs>
        <w:autoSpaceDE w:val="0"/>
        <w:autoSpaceDN w:val="0"/>
        <w:adjustRightInd w:val="0"/>
        <w:spacing w:line="440" w:lineRule="exact"/>
        <w:ind w:right="34"/>
        <w:outlineLvl w:val="0"/>
        <w:rPr>
          <w:rFonts w:hint="eastAsia" w:ascii="宋体"/>
          <w:b/>
          <w:color w:val="auto"/>
          <w:kern w:val="0"/>
          <w:sz w:val="28"/>
        </w:rPr>
      </w:pPr>
      <w:bookmarkStart w:id="6" w:name="_Toc26323"/>
      <w:bookmarkStart w:id="7" w:name="_Toc13623"/>
      <w:bookmarkStart w:id="8" w:name="_Toc31518"/>
      <w:r>
        <w:rPr>
          <w:rFonts w:hint="eastAsia" w:ascii="宋体" w:hAnsi="宋体"/>
          <w:b/>
          <w:color w:val="auto"/>
          <w:kern w:val="0"/>
          <w:sz w:val="28"/>
        </w:rPr>
        <w:t>5. 投标文件的递交</w:t>
      </w:r>
      <w:bookmarkEnd w:id="6"/>
      <w:bookmarkEnd w:id="7"/>
      <w:bookmarkEnd w:id="8"/>
    </w:p>
    <w:p>
      <w:pPr>
        <w:spacing w:line="440" w:lineRule="exact"/>
        <w:ind w:right="34" w:firstLine="480" w:firstLineChars="200"/>
        <w:rPr>
          <w:rFonts w:hint="eastAsia" w:ascii="宋体" w:hAnsi="宋体"/>
          <w:color w:val="auto"/>
          <w:kern w:val="0"/>
          <w:sz w:val="24"/>
        </w:rPr>
      </w:pPr>
      <w:r>
        <w:rPr>
          <w:rFonts w:hint="eastAsia" w:ascii="宋体" w:hAnsi="宋体"/>
          <w:color w:val="auto"/>
          <w:kern w:val="0"/>
          <w:sz w:val="24"/>
        </w:rPr>
        <w:t>5.1 投标文件递交的截止时间（投标截止时间，下同）为2018年 5 月</w:t>
      </w:r>
      <w:r>
        <w:rPr>
          <w:rFonts w:hint="eastAsia" w:ascii="宋体" w:hAnsi="宋体"/>
          <w:color w:val="auto"/>
          <w:kern w:val="0"/>
          <w:sz w:val="24"/>
          <w:u w:val="single"/>
        </w:rPr>
        <w:t xml:space="preserve"> 18 </w:t>
      </w:r>
      <w:r>
        <w:rPr>
          <w:rFonts w:hint="eastAsia" w:ascii="宋体" w:hAnsi="宋体"/>
          <w:color w:val="auto"/>
          <w:kern w:val="0"/>
          <w:sz w:val="24"/>
        </w:rPr>
        <w:t>日 10 时 00 分（北京时间），地点为达州市斌郎乡桥坝村四川川投燃气发电有限责任公司四楼会议室（如有调整，另行通知）。</w:t>
      </w:r>
    </w:p>
    <w:p>
      <w:pPr>
        <w:spacing w:line="440" w:lineRule="exact"/>
        <w:ind w:right="34" w:firstLine="576" w:firstLineChars="240"/>
        <w:rPr>
          <w:rFonts w:hint="eastAsia" w:ascii="宋体" w:hAnsi="宋体"/>
          <w:color w:val="auto"/>
          <w:kern w:val="0"/>
          <w:sz w:val="24"/>
        </w:rPr>
      </w:pPr>
      <w:r>
        <w:rPr>
          <w:rFonts w:hint="eastAsia" w:ascii="宋体" w:hAnsi="宋体"/>
          <w:color w:val="auto"/>
          <w:kern w:val="0"/>
          <w:sz w:val="24"/>
        </w:rPr>
        <w:t>5.2 逾期送达的或者未送达指定地点的或者不按照招标文件要求密封的投标文件，招标人不予受理。</w:t>
      </w:r>
    </w:p>
    <w:p>
      <w:pPr>
        <w:tabs>
          <w:tab w:val="left" w:pos="2640"/>
          <w:tab w:val="left" w:pos="6240"/>
        </w:tabs>
        <w:autoSpaceDE w:val="0"/>
        <w:autoSpaceDN w:val="0"/>
        <w:adjustRightInd w:val="0"/>
        <w:spacing w:line="440" w:lineRule="exact"/>
        <w:ind w:right="34"/>
        <w:outlineLvl w:val="0"/>
        <w:rPr>
          <w:rFonts w:hint="eastAsia" w:ascii="宋体"/>
          <w:b/>
          <w:color w:val="auto"/>
          <w:kern w:val="0"/>
          <w:sz w:val="28"/>
        </w:rPr>
      </w:pPr>
      <w:bookmarkStart w:id="9" w:name="_Toc12241"/>
      <w:bookmarkStart w:id="10" w:name="_Toc2391"/>
      <w:bookmarkStart w:id="11" w:name="_Toc9123"/>
      <w:r>
        <w:rPr>
          <w:rFonts w:hint="eastAsia" w:ascii="宋体" w:hAnsi="宋体"/>
          <w:b/>
          <w:color w:val="auto"/>
          <w:kern w:val="0"/>
          <w:sz w:val="28"/>
        </w:rPr>
        <w:t>6. 发布公告的媒介</w:t>
      </w:r>
      <w:bookmarkEnd w:id="9"/>
      <w:bookmarkEnd w:id="10"/>
      <w:bookmarkEnd w:id="11"/>
    </w:p>
    <w:p>
      <w:pPr>
        <w:pStyle w:val="2"/>
        <w:adjustRightInd w:val="0"/>
        <w:snapToGrid w:val="0"/>
        <w:spacing w:line="400" w:lineRule="exact"/>
        <w:ind w:firstLine="480" w:firstLineChars="200"/>
        <w:rPr>
          <w:rFonts w:hint="eastAsia" w:hAnsi="宋体"/>
          <w:color w:val="auto"/>
          <w:sz w:val="24"/>
        </w:rPr>
      </w:pPr>
      <w:r>
        <w:rPr>
          <w:rFonts w:hint="eastAsia" w:hAnsi="宋体"/>
          <w:color w:val="auto"/>
          <w:sz w:val="24"/>
        </w:rPr>
        <w:t>本次招标公告在川投集团外网（网址：http://www.invest.com.cn/）上发布。</w:t>
      </w:r>
    </w:p>
    <w:p>
      <w:pPr>
        <w:tabs>
          <w:tab w:val="left" w:pos="2640"/>
          <w:tab w:val="left" w:pos="6240"/>
        </w:tabs>
        <w:autoSpaceDE w:val="0"/>
        <w:autoSpaceDN w:val="0"/>
        <w:adjustRightInd w:val="0"/>
        <w:spacing w:line="440" w:lineRule="exact"/>
        <w:ind w:right="34"/>
        <w:outlineLvl w:val="0"/>
        <w:rPr>
          <w:rFonts w:hint="eastAsia" w:ascii="宋体"/>
          <w:b/>
          <w:color w:val="auto"/>
          <w:kern w:val="0"/>
          <w:sz w:val="28"/>
        </w:rPr>
      </w:pPr>
      <w:bookmarkStart w:id="12" w:name="_Toc1697"/>
      <w:bookmarkStart w:id="13" w:name="_Toc5093"/>
      <w:bookmarkStart w:id="14" w:name="_Toc18883"/>
      <w:r>
        <w:rPr>
          <w:rFonts w:hint="eastAsia" w:ascii="宋体" w:hAnsi="宋体"/>
          <w:b/>
          <w:color w:val="auto"/>
          <w:kern w:val="0"/>
          <w:sz w:val="28"/>
        </w:rPr>
        <w:t>7. 联系方式</w:t>
      </w:r>
      <w:bookmarkEnd w:id="12"/>
      <w:bookmarkEnd w:id="13"/>
      <w:bookmarkEnd w:id="14"/>
    </w:p>
    <w:p>
      <w:pPr>
        <w:tabs>
          <w:tab w:val="left" w:pos="2640"/>
          <w:tab w:val="left" w:pos="6240"/>
        </w:tabs>
        <w:autoSpaceDE w:val="0"/>
        <w:autoSpaceDN w:val="0"/>
        <w:adjustRightInd w:val="0"/>
        <w:spacing w:line="440" w:lineRule="exact"/>
        <w:ind w:right="34" w:firstLine="480"/>
        <w:rPr>
          <w:rFonts w:hint="eastAsia" w:ascii="宋体" w:hAnsi="宋体"/>
          <w:color w:val="auto"/>
          <w:kern w:val="0"/>
          <w:sz w:val="24"/>
          <w:u w:val="single"/>
        </w:rPr>
      </w:pPr>
      <w:r>
        <w:rPr>
          <w:rFonts w:hint="eastAsia" w:ascii="宋体" w:hAnsi="宋体"/>
          <w:color w:val="auto"/>
          <w:kern w:val="0"/>
          <w:sz w:val="24"/>
        </w:rPr>
        <w:t>招 标 人：</w:t>
      </w:r>
      <w:r>
        <w:rPr>
          <w:rFonts w:hint="eastAsia" w:ascii="宋体" w:hAnsi="宋体"/>
          <w:color w:val="auto"/>
          <w:kern w:val="0"/>
          <w:sz w:val="24"/>
          <w:u w:val="single"/>
        </w:rPr>
        <w:t xml:space="preserve">  四川川投燃气发电有限责任公司 </w:t>
      </w:r>
    </w:p>
    <w:p>
      <w:pPr>
        <w:tabs>
          <w:tab w:val="left" w:pos="2640"/>
          <w:tab w:val="left" w:pos="6240"/>
        </w:tabs>
        <w:autoSpaceDE w:val="0"/>
        <w:autoSpaceDN w:val="0"/>
        <w:adjustRightInd w:val="0"/>
        <w:spacing w:line="440" w:lineRule="exact"/>
        <w:ind w:right="34" w:firstLine="480"/>
        <w:rPr>
          <w:rFonts w:hint="eastAsia" w:ascii="宋体" w:hAnsi="宋体"/>
          <w:color w:val="auto"/>
          <w:kern w:val="0"/>
          <w:sz w:val="24"/>
          <w:u w:val="single"/>
        </w:rPr>
      </w:pPr>
      <w:r>
        <w:rPr>
          <w:rFonts w:hint="eastAsia" w:ascii="宋体" w:hAnsi="宋体"/>
          <w:color w:val="auto"/>
          <w:kern w:val="0"/>
          <w:sz w:val="24"/>
        </w:rPr>
        <w:t>地    址：</w:t>
      </w:r>
      <w:r>
        <w:rPr>
          <w:rFonts w:hint="eastAsia" w:ascii="宋体" w:hAnsi="宋体"/>
          <w:color w:val="auto"/>
          <w:kern w:val="0"/>
          <w:sz w:val="24"/>
          <w:u w:val="single"/>
        </w:rPr>
        <w:t xml:space="preserve">  四川省达州市斌郎乡桥坝村     </w:t>
      </w:r>
    </w:p>
    <w:p>
      <w:pPr>
        <w:tabs>
          <w:tab w:val="left" w:pos="2640"/>
          <w:tab w:val="left" w:pos="6240"/>
        </w:tabs>
        <w:autoSpaceDE w:val="0"/>
        <w:autoSpaceDN w:val="0"/>
        <w:adjustRightInd w:val="0"/>
        <w:spacing w:line="440" w:lineRule="exact"/>
        <w:ind w:right="34" w:firstLine="480"/>
        <w:rPr>
          <w:rFonts w:hint="eastAsia" w:ascii="宋体"/>
          <w:color w:val="auto"/>
          <w:kern w:val="0"/>
          <w:sz w:val="24"/>
        </w:rPr>
      </w:pPr>
      <w:r>
        <w:rPr>
          <w:rFonts w:hint="eastAsia" w:ascii="宋体" w:hAnsi="宋体"/>
          <w:color w:val="auto"/>
          <w:kern w:val="0"/>
          <w:sz w:val="24"/>
        </w:rPr>
        <w:t>邮    编：</w:t>
      </w:r>
      <w:r>
        <w:rPr>
          <w:rFonts w:hint="eastAsia" w:ascii="宋体" w:hAnsi="宋体"/>
          <w:color w:val="auto"/>
          <w:kern w:val="0"/>
          <w:sz w:val="24"/>
          <w:u w:val="single"/>
        </w:rPr>
        <w:t xml:space="preserve">    635022                     </w:t>
      </w:r>
    </w:p>
    <w:p>
      <w:pPr>
        <w:tabs>
          <w:tab w:val="left" w:pos="2640"/>
          <w:tab w:val="left" w:pos="6240"/>
        </w:tabs>
        <w:autoSpaceDE w:val="0"/>
        <w:autoSpaceDN w:val="0"/>
        <w:adjustRightInd w:val="0"/>
        <w:spacing w:line="440" w:lineRule="exact"/>
        <w:ind w:right="34" w:firstLine="480"/>
        <w:rPr>
          <w:rFonts w:hint="eastAsia" w:ascii="宋体"/>
          <w:color w:val="auto"/>
          <w:kern w:val="0"/>
          <w:sz w:val="24"/>
        </w:rPr>
      </w:pPr>
      <w:r>
        <w:rPr>
          <w:rFonts w:hint="eastAsia" w:ascii="宋体" w:hAnsi="宋体"/>
          <w:color w:val="auto"/>
          <w:kern w:val="0"/>
          <w:sz w:val="24"/>
        </w:rPr>
        <w:t>联 系 人：</w:t>
      </w:r>
      <w:r>
        <w:rPr>
          <w:rFonts w:hint="eastAsia" w:ascii="宋体" w:hAnsi="宋体"/>
          <w:color w:val="auto"/>
          <w:kern w:val="0"/>
          <w:sz w:val="24"/>
          <w:u w:val="single"/>
        </w:rPr>
        <w:t xml:space="preserve">    黄先生                     </w:t>
      </w:r>
    </w:p>
    <w:p>
      <w:pPr>
        <w:tabs>
          <w:tab w:val="left" w:pos="2640"/>
          <w:tab w:val="left" w:pos="6240"/>
        </w:tabs>
        <w:autoSpaceDE w:val="0"/>
        <w:autoSpaceDN w:val="0"/>
        <w:adjustRightInd w:val="0"/>
        <w:spacing w:line="440" w:lineRule="exact"/>
        <w:ind w:right="34" w:firstLine="480"/>
        <w:rPr>
          <w:rFonts w:hint="eastAsia" w:ascii="宋体" w:hAnsi="宋体"/>
          <w:color w:val="auto"/>
          <w:kern w:val="0"/>
          <w:sz w:val="24"/>
          <w:u w:val="single"/>
        </w:rPr>
      </w:pPr>
      <w:r>
        <w:rPr>
          <w:rFonts w:hint="eastAsia" w:ascii="宋体" w:hAnsi="宋体"/>
          <w:color w:val="auto"/>
          <w:kern w:val="0"/>
          <w:sz w:val="24"/>
        </w:rPr>
        <w:t>电    话：</w:t>
      </w:r>
      <w:r>
        <w:rPr>
          <w:rFonts w:hint="eastAsia" w:ascii="宋体" w:hAnsi="宋体"/>
          <w:color w:val="auto"/>
          <w:kern w:val="0"/>
          <w:sz w:val="24"/>
          <w:u w:val="single"/>
        </w:rPr>
        <w:t xml:space="preserve"> 0818-3331166                  </w:t>
      </w:r>
    </w:p>
    <w:p>
      <w:pPr>
        <w:tabs>
          <w:tab w:val="left" w:pos="2640"/>
          <w:tab w:val="left" w:pos="6240"/>
        </w:tabs>
        <w:autoSpaceDE w:val="0"/>
        <w:autoSpaceDN w:val="0"/>
        <w:adjustRightInd w:val="0"/>
        <w:spacing w:line="440" w:lineRule="exact"/>
        <w:ind w:right="34" w:firstLine="480" w:firstLineChars="200"/>
        <w:rPr>
          <w:rFonts w:hint="eastAsia" w:ascii="宋体" w:hAnsi="宋体"/>
          <w:color w:val="auto"/>
          <w:kern w:val="0"/>
          <w:sz w:val="24"/>
          <w:u w:val="single"/>
        </w:rPr>
      </w:pPr>
      <w:r>
        <w:rPr>
          <w:rFonts w:hint="eastAsia" w:ascii="宋体" w:hAnsi="宋体"/>
          <w:color w:val="auto"/>
          <w:kern w:val="0"/>
          <w:sz w:val="24"/>
        </w:rPr>
        <w:t xml:space="preserve">手    机： </w:t>
      </w:r>
      <w:r>
        <w:rPr>
          <w:rFonts w:hint="eastAsia" w:ascii="宋体" w:hAnsi="宋体"/>
          <w:color w:val="auto"/>
          <w:kern w:val="0"/>
          <w:sz w:val="24"/>
          <w:u w:val="single"/>
        </w:rPr>
        <w:t xml:space="preserve">18011231656                   </w:t>
      </w:r>
    </w:p>
    <w:p>
      <w:pPr>
        <w:tabs>
          <w:tab w:val="left" w:pos="2640"/>
          <w:tab w:val="left" w:pos="6240"/>
        </w:tabs>
        <w:autoSpaceDE w:val="0"/>
        <w:autoSpaceDN w:val="0"/>
        <w:adjustRightInd w:val="0"/>
        <w:spacing w:line="440" w:lineRule="exact"/>
        <w:ind w:right="34" w:firstLine="480"/>
        <w:rPr>
          <w:rFonts w:hint="eastAsia" w:ascii="宋体" w:hAnsi="宋体"/>
          <w:color w:val="auto"/>
          <w:kern w:val="0"/>
          <w:sz w:val="24"/>
          <w:u w:val="single"/>
        </w:rPr>
      </w:pPr>
      <w:r>
        <w:rPr>
          <w:rFonts w:hint="eastAsia" w:ascii="宋体" w:hAnsi="宋体"/>
          <w:color w:val="auto"/>
          <w:kern w:val="0"/>
          <w:sz w:val="24"/>
        </w:rPr>
        <w:t>邮    箱：</w:t>
      </w:r>
      <w:r>
        <w:rPr>
          <w:rFonts w:hint="eastAsia" w:ascii="宋体" w:hAnsi="宋体"/>
          <w:color w:val="auto"/>
          <w:kern w:val="0"/>
          <w:sz w:val="24"/>
          <w:u w:val="single"/>
        </w:rPr>
        <w:t xml:space="preserve"> </w:t>
      </w:r>
      <w:r>
        <w:rPr>
          <w:rFonts w:hint="eastAsia" w:ascii="宋体" w:hAnsi="宋体"/>
          <w:color w:val="auto"/>
          <w:kern w:val="0"/>
          <w:sz w:val="24"/>
          <w:u w:val="single"/>
        </w:rPr>
        <w:fldChar w:fldCharType="begin"/>
      </w:r>
      <w:r>
        <w:rPr>
          <w:rFonts w:hint="eastAsia" w:ascii="宋体" w:hAnsi="宋体"/>
          <w:color w:val="auto"/>
          <w:kern w:val="0"/>
          <w:sz w:val="24"/>
          <w:u w:val="single"/>
        </w:rPr>
        <w:instrText xml:space="preserve"> HYPERLINK "mailto:236596413@qq.com" </w:instrText>
      </w:r>
      <w:r>
        <w:rPr>
          <w:rFonts w:hint="eastAsia" w:ascii="宋体" w:hAnsi="宋体"/>
          <w:color w:val="auto"/>
          <w:kern w:val="0"/>
          <w:sz w:val="24"/>
          <w:u w:val="single"/>
        </w:rPr>
        <w:fldChar w:fldCharType="separate"/>
      </w:r>
      <w:r>
        <w:rPr>
          <w:rFonts w:hint="eastAsia" w:ascii="宋体" w:hAnsi="宋体"/>
          <w:color w:val="auto"/>
          <w:kern w:val="0"/>
          <w:sz w:val="24"/>
          <w:u w:val="single"/>
        </w:rPr>
        <w:t>236596413@qq.com</w:t>
      </w:r>
      <w:r>
        <w:rPr>
          <w:rFonts w:hint="eastAsia" w:ascii="宋体" w:hAnsi="宋体"/>
          <w:color w:val="auto"/>
          <w:kern w:val="0"/>
          <w:sz w:val="24"/>
          <w:u w:val="single"/>
        </w:rPr>
        <w:fldChar w:fldCharType="end"/>
      </w:r>
      <w:r>
        <w:rPr>
          <w:rFonts w:hint="eastAsia" w:ascii="宋体" w:hAnsi="宋体"/>
          <w:color w:val="auto"/>
          <w:kern w:val="0"/>
          <w:sz w:val="24"/>
          <w:u w:val="single"/>
        </w:rPr>
        <w:t xml:space="preserve">              </w:t>
      </w:r>
    </w:p>
    <w:p>
      <w:pPr>
        <w:tabs>
          <w:tab w:val="left" w:pos="2640"/>
          <w:tab w:val="left" w:pos="6240"/>
        </w:tabs>
        <w:autoSpaceDE w:val="0"/>
        <w:autoSpaceDN w:val="0"/>
        <w:adjustRightInd w:val="0"/>
        <w:spacing w:line="440" w:lineRule="exact"/>
        <w:ind w:right="34" w:firstLine="480"/>
        <w:rPr>
          <w:rFonts w:hint="eastAsia" w:ascii="宋体" w:hAnsi="宋体"/>
          <w:color w:val="auto"/>
          <w:kern w:val="0"/>
          <w:sz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C2D2"/>
    <w:multiLevelType w:val="multilevel"/>
    <w:tmpl w:val="5AEAC2D2"/>
    <w:lvl w:ilvl="0" w:tentative="0">
      <w:start w:val="2"/>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5AF170AB"/>
    <w:multiLevelType w:val="multilevel"/>
    <w:tmpl w:val="5AF170AB"/>
    <w:lvl w:ilvl="0" w:tentative="0">
      <w:start w:val="3"/>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A34E9"/>
    <w:rsid w:val="24DD7C87"/>
    <w:rsid w:val="6CAF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rFonts w:hint="eastAsia"/>
      <w:sz w:val="24"/>
    </w:rPr>
  </w:style>
  <w:style w:type="paragraph" w:styleId="3">
    <w:name w:val="Title"/>
    <w:basedOn w:val="1"/>
    <w:qFormat/>
    <w:uiPriority w:val="0"/>
    <w:pPr>
      <w:adjustRightInd w:val="0"/>
      <w:spacing w:before="240" w:after="60" w:line="420" w:lineRule="atLeast"/>
      <w:jc w:val="center"/>
      <w:textAlignment w:val="baseline"/>
      <w:outlineLvl w:val="0"/>
    </w:pPr>
    <w:rPr>
      <w:rFonts w:hint="eastAsia"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黄伟</cp:lastModifiedBy>
  <dcterms:modified xsi:type="dcterms:W3CDTF">2018-05-09T02:49:16Z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