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比选公告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Arial" w:hAnsi="Arial" w:cs="Arial"/>
          <w:szCs w:val="21"/>
        </w:rPr>
        <w:t>本项目为</w:t>
      </w:r>
      <w:r>
        <w:rPr>
          <w:rFonts w:hint="eastAsia" w:ascii="Arial" w:hAnsi="Arial" w:cs="Arial"/>
          <w:b/>
          <w:bCs/>
          <w:szCs w:val="21"/>
          <w:u w:val="single"/>
        </w:rPr>
        <w:t>四川川投幸福置业有限公司</w:t>
      </w:r>
      <w:r>
        <w:rPr>
          <w:rFonts w:hint="eastAsia" w:ascii="Arial" w:hAnsi="Arial" w:cs="Arial"/>
          <w:b/>
          <w:szCs w:val="21"/>
          <w:u w:val="single"/>
          <w:lang w:eastAsia="zh-CN"/>
        </w:rPr>
        <w:t>D03,D15,B07,F10地块概念规划设计单位</w:t>
      </w:r>
      <w:r>
        <w:rPr>
          <w:rFonts w:hint="eastAsia" w:ascii="Arial" w:hAnsi="Arial" w:cs="Arial"/>
          <w:szCs w:val="21"/>
        </w:rPr>
        <w:t>。项目业主为</w:t>
      </w:r>
      <w:r>
        <w:rPr>
          <w:rFonts w:hint="eastAsia" w:ascii="Arial" w:hAnsi="Arial" w:cs="Arial"/>
          <w:b/>
          <w:szCs w:val="21"/>
          <w:u w:val="single"/>
        </w:rPr>
        <w:t>四川川投幸福置业有限公司</w:t>
      </w:r>
      <w:r>
        <w:rPr>
          <w:rFonts w:hint="eastAsia" w:ascii="Arial" w:hAnsi="Arial" w:cs="Arial"/>
          <w:szCs w:val="21"/>
        </w:rPr>
        <w:t>，建设资金来自自有资金，项目出资比例为100%，比选人为</w:t>
      </w:r>
      <w:r>
        <w:rPr>
          <w:rFonts w:hint="eastAsia" w:ascii="Arial" w:hAnsi="Arial" w:cs="Arial"/>
          <w:b/>
          <w:szCs w:val="21"/>
          <w:u w:val="single"/>
        </w:rPr>
        <w:t>四川川投幸福置业有限公司</w:t>
      </w:r>
      <w:r>
        <w:rPr>
          <w:rFonts w:hint="eastAsia" w:ascii="Arial" w:hAnsi="Arial" w:cs="Arial"/>
          <w:szCs w:val="21"/>
        </w:rPr>
        <w:t>，项目已具备比选条件，现对该项目</w:t>
      </w:r>
      <w:r>
        <w:rPr>
          <w:rFonts w:hint="eastAsia" w:ascii="Arial" w:hAnsi="Arial" w:cs="Arial"/>
          <w:bCs/>
          <w:szCs w:val="21"/>
        </w:rPr>
        <w:t>公开比选。</w:t>
      </w:r>
    </w:p>
    <w:p>
      <w:pPr>
        <w:spacing w:line="360" w:lineRule="auto"/>
        <w:rPr>
          <w:rFonts w:ascii="宋体" w:hAnsi="宋体"/>
          <w:bCs/>
          <w:szCs w:val="21"/>
          <w:u w:val="single"/>
        </w:rPr>
      </w:pPr>
      <w:r>
        <w:rPr>
          <w:rFonts w:hint="eastAsia" w:ascii="宋体" w:hAnsi="宋体"/>
          <w:b/>
          <w:szCs w:val="21"/>
        </w:rPr>
        <w:t>一、比选项目：</w:t>
      </w:r>
      <w:r>
        <w:rPr>
          <w:rFonts w:hint="eastAsia" w:ascii="宋体" w:hAnsi="宋体"/>
          <w:bCs/>
          <w:szCs w:val="21"/>
        </w:rPr>
        <w:t>四川川投幸福置业有限公司</w:t>
      </w:r>
      <w:r>
        <w:rPr>
          <w:rFonts w:hint="eastAsia" w:ascii="宋体" w:hAnsi="宋体"/>
          <w:bCs/>
          <w:szCs w:val="21"/>
          <w:lang w:eastAsia="zh-CN"/>
        </w:rPr>
        <w:t>D03,D15,B07,F10地块概念规划设计单位</w:t>
      </w:r>
    </w:p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szCs w:val="21"/>
        </w:rPr>
        <w:t>二、资金来源：</w:t>
      </w:r>
      <w:r>
        <w:rPr>
          <w:rFonts w:hint="eastAsia" w:ascii="宋体" w:hAnsi="宋体"/>
          <w:szCs w:val="21"/>
        </w:rPr>
        <w:t>自筹资金</w:t>
      </w:r>
    </w:p>
    <w:p>
      <w:pPr>
        <w:spacing w:line="360" w:lineRule="auto"/>
        <w:ind w:right="31" w:rightChars="15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三、项目简介：</w:t>
      </w:r>
      <w:r>
        <w:rPr>
          <w:rFonts w:hint="eastAsia" w:cs="宋体"/>
        </w:rPr>
        <w:t>针对</w:t>
      </w:r>
      <w:r>
        <w:rPr>
          <w:rFonts w:hint="eastAsia" w:eastAsia="宋体" w:cs="宋体"/>
        </w:rPr>
        <w:t>本</w:t>
      </w:r>
      <w:r>
        <w:rPr>
          <w:rFonts w:hint="eastAsia" w:cs="宋体"/>
        </w:rPr>
        <w:t>项目进行技术分析和总体布局研究，就</w:t>
      </w:r>
      <w:r>
        <w:rPr>
          <w:rFonts w:hint="eastAsia" w:cs="宋体"/>
          <w:lang w:val="en-US" w:eastAsia="zh-CN"/>
        </w:rPr>
        <w:t>业主</w:t>
      </w:r>
      <w:r>
        <w:rPr>
          <w:rFonts w:hint="eastAsia" w:cs="宋体"/>
        </w:rPr>
        <w:t>提供的用地条件和技术指标具体分析，落实</w:t>
      </w:r>
      <w:r>
        <w:rPr>
          <w:rFonts w:hint="eastAsia" w:cs="宋体"/>
          <w:lang w:val="en-US" w:eastAsia="zh-CN"/>
        </w:rPr>
        <w:t>业主</w:t>
      </w:r>
      <w:r>
        <w:rPr>
          <w:rFonts w:hint="eastAsia" w:cs="宋体"/>
        </w:rPr>
        <w:t>提出的开发强度和开发计划要求，并给出相对客观的评价，以作为</w:t>
      </w:r>
      <w:r>
        <w:rPr>
          <w:rFonts w:hint="eastAsia" w:cs="宋体"/>
          <w:lang w:val="en-US" w:eastAsia="zh-CN"/>
        </w:rPr>
        <w:t>业主</w:t>
      </w:r>
      <w:r>
        <w:rPr>
          <w:rFonts w:hint="eastAsia" w:cs="宋体"/>
        </w:rPr>
        <w:t>进行土地取得决策时的参考技术条件。</w:t>
      </w:r>
    </w:p>
    <w:p>
      <w:pPr>
        <w:spacing w:after="120" w:afterLines="5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四、比选申请人参加本次比选活动应具备下列资格条件：</w:t>
      </w:r>
    </w:p>
    <w:p>
      <w:pPr>
        <w:spacing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（1）</w:t>
      </w:r>
      <w:r>
        <w:rPr>
          <w:rFonts w:hint="eastAsia" w:ascii="Arial" w:hAnsi="Arial" w:cs="Arial"/>
          <w:color w:val="000000"/>
          <w:szCs w:val="21"/>
        </w:rPr>
        <w:t>在中华人民共和国境内依法注册,具有独立法人资格，能够提供本次</w:t>
      </w:r>
      <w:r>
        <w:rPr>
          <w:rFonts w:hint="eastAsia" w:ascii="Arial" w:hAnsi="Arial" w:cs="Arial"/>
          <w:color w:val="000000"/>
          <w:szCs w:val="21"/>
          <w:lang w:val="en-US" w:eastAsia="zh-CN"/>
        </w:rPr>
        <w:t>比选</w:t>
      </w:r>
      <w:r>
        <w:rPr>
          <w:rFonts w:hint="eastAsia" w:ascii="Arial" w:hAnsi="Arial" w:cs="Arial"/>
          <w:color w:val="000000"/>
          <w:szCs w:val="21"/>
        </w:rPr>
        <w:t>服务的</w:t>
      </w:r>
      <w:r>
        <w:rPr>
          <w:rFonts w:hint="eastAsia" w:ascii="Arial" w:hAnsi="Arial" w:cs="Arial"/>
          <w:color w:val="000000"/>
          <w:szCs w:val="21"/>
          <w:lang w:eastAsia="zh-CN"/>
        </w:rPr>
        <w:t>申请人</w:t>
      </w:r>
      <w:r>
        <w:rPr>
          <w:rFonts w:hint="eastAsia" w:ascii="Arial" w:hAnsi="Arial" w:cs="Arial"/>
          <w:color w:val="000000"/>
          <w:szCs w:val="21"/>
        </w:rPr>
        <w:t>；</w:t>
      </w:r>
    </w:p>
    <w:p>
      <w:pPr>
        <w:spacing w:after="50"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（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2</w:t>
      </w:r>
      <w:r>
        <w:rPr>
          <w:rFonts w:hint="eastAsia" w:ascii="宋体" w:hAnsi="宋体"/>
          <w:b w:val="0"/>
          <w:bCs/>
          <w:szCs w:val="21"/>
        </w:rPr>
        <w:t>）具备建筑行业（建筑工程）设计甲级及以上资质；</w:t>
      </w:r>
    </w:p>
    <w:p>
      <w:pPr>
        <w:spacing w:after="50"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（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3</w:t>
      </w:r>
      <w:r>
        <w:rPr>
          <w:rFonts w:hint="eastAsia" w:ascii="宋体" w:hAnsi="宋体"/>
          <w:b w:val="0"/>
          <w:bCs/>
          <w:szCs w:val="21"/>
        </w:rPr>
        <w:t>）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比选申请</w:t>
      </w:r>
      <w:r>
        <w:rPr>
          <w:rFonts w:hint="eastAsia" w:ascii="宋体" w:hAnsi="宋体"/>
          <w:b w:val="0"/>
          <w:bCs/>
          <w:szCs w:val="21"/>
        </w:rPr>
        <w:t>人未处于财产被接管、冻结、破产状态，未处于投标禁入期内，未处于四川省行政区域内有关行政处罚期间；</w:t>
      </w:r>
    </w:p>
    <w:p>
      <w:pPr>
        <w:spacing w:after="50"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</w:rPr>
        <w:t>（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4</w:t>
      </w:r>
      <w:r>
        <w:rPr>
          <w:rFonts w:hint="eastAsia" w:ascii="宋体" w:hAnsi="宋体"/>
          <w:b w:val="0"/>
          <w:bCs/>
          <w:szCs w:val="21"/>
        </w:rPr>
        <w:t>）企业注册地不在四川省行政区域内的，应符合行政主管部门对在省外企业入川承揽业务的要求，须提供《四川省省外企业入川从事勘察设计活动备案证》或《四川省省外勘察企业入川承揽业务验证登记证》资质，并在人员、设备、资金等方面具有承担本项目的设计能力。</w:t>
      </w:r>
    </w:p>
    <w:p>
      <w:pPr>
        <w:spacing w:after="50" w:line="360" w:lineRule="auto"/>
        <w:rPr>
          <w:rFonts w:hint="eastAsia" w:ascii="宋体" w:hAnsi="宋体"/>
          <w:b w:val="0"/>
          <w:bCs/>
          <w:szCs w:val="21"/>
        </w:rPr>
      </w:pPr>
      <w:r>
        <w:rPr>
          <w:rFonts w:hint="eastAsia" w:ascii="宋体" w:hAnsi="宋体"/>
          <w:b w:val="0"/>
          <w:bCs/>
          <w:szCs w:val="21"/>
          <w:lang w:eastAsia="zh-CN"/>
        </w:rPr>
        <w:t>（</w:t>
      </w:r>
      <w:r>
        <w:rPr>
          <w:rFonts w:hint="eastAsia" w:ascii="宋体" w:hAnsi="宋体"/>
          <w:b w:val="0"/>
          <w:bCs/>
          <w:szCs w:val="21"/>
          <w:lang w:val="en-US" w:eastAsia="zh-CN"/>
        </w:rPr>
        <w:t>5</w:t>
      </w:r>
      <w:r>
        <w:rPr>
          <w:rFonts w:hint="eastAsia" w:ascii="宋体" w:hAnsi="宋体"/>
          <w:b w:val="0"/>
          <w:bCs/>
          <w:szCs w:val="21"/>
          <w:lang w:eastAsia="zh-CN"/>
        </w:rPr>
        <w:t>）</w:t>
      </w:r>
      <w:r>
        <w:rPr>
          <w:rFonts w:hint="eastAsia" w:ascii="宋体" w:hAnsi="宋体"/>
          <w:b w:val="0"/>
          <w:bCs/>
          <w:szCs w:val="21"/>
        </w:rPr>
        <w:t>本次招标不接受联合体投标。</w:t>
      </w:r>
    </w:p>
    <w:p>
      <w:pPr>
        <w:spacing w:after="5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六、比选文件发布时间、地点：</w:t>
      </w:r>
    </w:p>
    <w:p>
      <w:pPr>
        <w:spacing w:line="360" w:lineRule="auto"/>
        <w:ind w:firstLine="420" w:firstLineChars="200"/>
        <w:rPr>
          <w:rFonts w:ascii="Arial" w:hAnsi="Arial" w:cs="Arial"/>
          <w:color w:val="000000"/>
          <w:szCs w:val="21"/>
          <w:highlight w:val="none"/>
        </w:rPr>
      </w:pPr>
      <w:r>
        <w:rPr>
          <w:rFonts w:ascii="Arial" w:hAnsi="Arial" w:cs="Arial"/>
          <w:color w:val="000000"/>
          <w:szCs w:val="21"/>
          <w:highlight w:val="none"/>
        </w:rPr>
        <w:t>比选文件自201</w:t>
      </w:r>
      <w:r>
        <w:rPr>
          <w:rFonts w:hint="eastAsia" w:ascii="Arial" w:hAnsi="Arial" w:cs="Arial"/>
          <w:color w:val="000000"/>
          <w:szCs w:val="21"/>
          <w:highlight w:val="none"/>
        </w:rPr>
        <w:t>8</w:t>
      </w:r>
      <w:r>
        <w:rPr>
          <w:rFonts w:ascii="Arial" w:hAnsi="Arial" w:cs="Arial"/>
          <w:color w:val="000000"/>
          <w:szCs w:val="21"/>
          <w:highlight w:val="none"/>
        </w:rPr>
        <w:t>年</w:t>
      </w:r>
      <w:r>
        <w:rPr>
          <w:rFonts w:hint="eastAsia" w:ascii="Arial" w:hAnsi="Arial" w:cs="Arial"/>
          <w:color w:val="000000"/>
          <w:szCs w:val="21"/>
          <w:highlight w:val="none"/>
        </w:rPr>
        <w:t>4</w:t>
      </w:r>
      <w:r>
        <w:rPr>
          <w:rFonts w:ascii="Arial" w:hAnsi="Arial" w:cs="Arial"/>
          <w:color w:val="000000"/>
          <w:szCs w:val="21"/>
          <w:highlight w:val="none"/>
        </w:rPr>
        <w:t>月</w:t>
      </w:r>
      <w:r>
        <w:rPr>
          <w:rFonts w:hint="eastAsia" w:ascii="Arial" w:hAnsi="Arial" w:cs="Arial"/>
          <w:color w:val="000000"/>
          <w:szCs w:val="21"/>
          <w:highlight w:val="none"/>
          <w:lang w:val="en-US" w:eastAsia="zh-CN"/>
        </w:rPr>
        <w:t>17</w:t>
      </w:r>
      <w:r>
        <w:rPr>
          <w:rFonts w:ascii="Arial" w:hAnsi="Arial" w:cs="Arial"/>
          <w:color w:val="000000"/>
          <w:szCs w:val="21"/>
          <w:highlight w:val="none"/>
        </w:rPr>
        <w:t>日至201</w:t>
      </w:r>
      <w:r>
        <w:rPr>
          <w:rFonts w:hint="eastAsia" w:ascii="Arial" w:hAnsi="Arial" w:cs="Arial"/>
          <w:color w:val="000000"/>
          <w:szCs w:val="21"/>
          <w:highlight w:val="none"/>
        </w:rPr>
        <w:t>8</w:t>
      </w:r>
      <w:r>
        <w:rPr>
          <w:rFonts w:ascii="Arial" w:hAnsi="Arial" w:cs="Arial"/>
          <w:color w:val="000000"/>
          <w:szCs w:val="21"/>
          <w:highlight w:val="none"/>
        </w:rPr>
        <w:t>年</w:t>
      </w:r>
      <w:r>
        <w:rPr>
          <w:rFonts w:hint="eastAsia" w:ascii="Arial" w:hAnsi="Arial" w:cs="Arial"/>
          <w:color w:val="000000"/>
          <w:szCs w:val="21"/>
          <w:highlight w:val="none"/>
        </w:rPr>
        <w:t>4</w:t>
      </w:r>
      <w:r>
        <w:rPr>
          <w:rFonts w:ascii="Arial" w:hAnsi="Arial" w:cs="Arial"/>
          <w:color w:val="000000"/>
          <w:szCs w:val="21"/>
          <w:highlight w:val="none"/>
        </w:rPr>
        <w:t>月</w:t>
      </w:r>
      <w:r>
        <w:rPr>
          <w:rFonts w:hint="eastAsia" w:ascii="Arial" w:hAnsi="Arial" w:cs="Arial"/>
          <w:color w:val="000000"/>
          <w:szCs w:val="21"/>
          <w:highlight w:val="none"/>
          <w:lang w:val="en-US" w:eastAsia="zh-CN"/>
        </w:rPr>
        <w:t>19</w:t>
      </w:r>
      <w:r>
        <w:rPr>
          <w:rFonts w:ascii="Arial" w:hAnsi="Arial" w:cs="Arial"/>
          <w:color w:val="000000"/>
          <w:szCs w:val="21"/>
          <w:highlight w:val="none"/>
        </w:rPr>
        <w:t>日09:30- 17:00（北京时间）在</w:t>
      </w:r>
      <w:r>
        <w:rPr>
          <w:rFonts w:hint="eastAsia" w:ascii="Arial" w:hAnsi="Arial" w:cs="Arial"/>
          <w:bCs/>
          <w:color w:val="000000"/>
          <w:szCs w:val="21"/>
          <w:highlight w:val="none"/>
          <w:u w:val="single"/>
        </w:rPr>
        <w:t>四川明清工程咨询有限公司（成都市二环路南三段5号人南大厦B座13楼）</w:t>
      </w:r>
      <w:r>
        <w:rPr>
          <w:rFonts w:ascii="Arial" w:hAnsi="Arial" w:cs="Arial"/>
          <w:bCs/>
          <w:color w:val="000000"/>
          <w:szCs w:val="21"/>
          <w:highlight w:val="none"/>
        </w:rPr>
        <w:t>购买。比选文件售</w:t>
      </w:r>
      <w:r>
        <w:rPr>
          <w:rFonts w:ascii="Arial" w:hAnsi="Arial" w:cs="Arial"/>
          <w:color w:val="000000"/>
          <w:szCs w:val="21"/>
          <w:highlight w:val="none"/>
        </w:rPr>
        <w:t>价：人民币</w:t>
      </w:r>
      <w:r>
        <w:rPr>
          <w:rFonts w:hint="eastAsia" w:ascii="Arial" w:hAnsi="Arial" w:cs="Arial"/>
          <w:color w:val="000000"/>
          <w:szCs w:val="21"/>
          <w:highlight w:val="none"/>
        </w:rPr>
        <w:t>200</w:t>
      </w:r>
      <w:r>
        <w:rPr>
          <w:rFonts w:ascii="Arial" w:hAnsi="Arial" w:cs="Arial"/>
          <w:color w:val="000000"/>
          <w:szCs w:val="21"/>
          <w:highlight w:val="none"/>
        </w:rPr>
        <w:t>元/份</w:t>
      </w:r>
    </w:p>
    <w:p>
      <w:pPr>
        <w:spacing w:line="360" w:lineRule="auto"/>
        <w:ind w:firstLine="420" w:firstLineChars="20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比选申请人在购买比选文件时须携带下列有效证明文件：介绍信、身份证</w:t>
      </w:r>
      <w:r>
        <w:rPr>
          <w:rFonts w:hint="eastAsia" w:ascii="Arial" w:hAnsi="Arial" w:cs="Arial"/>
          <w:color w:val="000000"/>
          <w:szCs w:val="21"/>
          <w:lang w:val="en-US" w:eastAsia="zh-CN"/>
        </w:rPr>
        <w:t>及加盖公章的复印件</w:t>
      </w:r>
      <w:r>
        <w:rPr>
          <w:rFonts w:ascii="Arial" w:hAnsi="Arial" w:cs="Arial"/>
          <w:color w:val="000000"/>
          <w:szCs w:val="21"/>
        </w:rPr>
        <w:t>、营业执照</w:t>
      </w:r>
      <w:r>
        <w:rPr>
          <w:rFonts w:hint="eastAsia" w:ascii="Arial" w:hAnsi="Arial" w:cs="Arial"/>
          <w:color w:val="000000"/>
          <w:szCs w:val="21"/>
          <w:lang w:val="en-US" w:eastAsia="zh-CN"/>
        </w:rPr>
        <w:t>及</w:t>
      </w:r>
      <w:r>
        <w:rPr>
          <w:rFonts w:ascii="Arial" w:hAnsi="Arial" w:cs="Arial"/>
          <w:color w:val="000000"/>
          <w:szCs w:val="21"/>
        </w:rPr>
        <w:t>加盖公章的复印件。</w:t>
      </w:r>
      <w:r>
        <w:rPr>
          <w:rFonts w:ascii="Arial" w:hAnsi="Arial" w:cs="Arial"/>
          <w:color w:val="000000"/>
          <w:szCs w:val="21"/>
          <w:lang w:val="zh-CN"/>
        </w:rPr>
        <w:t>若提供的资格证明文件不全或不实，将导致其中选资格被取消。</w:t>
      </w:r>
    </w:p>
    <w:p>
      <w:pPr>
        <w:spacing w:after="120" w:afterLines="50"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七、比选申请截止时间和开选时间：2018年4月</w:t>
      </w:r>
      <w:r>
        <w:rPr>
          <w:rFonts w:hint="eastAsia" w:ascii="宋体" w:hAnsi="宋体"/>
          <w:b/>
          <w:szCs w:val="21"/>
          <w:lang w:val="en-US" w:eastAsia="zh-CN"/>
        </w:rPr>
        <w:t>24</w:t>
      </w:r>
      <w:r>
        <w:rPr>
          <w:rFonts w:hint="eastAsia" w:ascii="宋体" w:hAnsi="宋体"/>
          <w:b/>
          <w:szCs w:val="21"/>
        </w:rPr>
        <w:t>日</w:t>
      </w:r>
      <w:r>
        <w:rPr>
          <w:rFonts w:hint="eastAsia" w:ascii="宋体" w:hAnsi="宋体"/>
          <w:b/>
          <w:szCs w:val="21"/>
          <w:lang w:val="en-US" w:eastAsia="zh-CN"/>
        </w:rPr>
        <w:t>上</w:t>
      </w:r>
      <w:r>
        <w:rPr>
          <w:rFonts w:hint="eastAsia" w:ascii="宋体" w:hAnsi="宋体"/>
          <w:b/>
          <w:szCs w:val="21"/>
        </w:rPr>
        <w:t>午1</w:t>
      </w:r>
      <w:r>
        <w:rPr>
          <w:rFonts w:hint="eastAsia" w:ascii="宋体" w:hAnsi="宋体"/>
          <w:b/>
          <w:szCs w:val="21"/>
          <w:lang w:val="en-US" w:eastAsia="zh-CN"/>
        </w:rPr>
        <w:t>0</w:t>
      </w:r>
      <w:r>
        <w:rPr>
          <w:rFonts w:hint="eastAsia" w:ascii="宋体" w:hAnsi="宋体"/>
          <w:b/>
          <w:szCs w:val="21"/>
        </w:rPr>
        <w:t>时</w:t>
      </w:r>
      <w:r>
        <w:rPr>
          <w:rFonts w:hint="eastAsia" w:ascii="宋体" w:hAnsi="宋体"/>
          <w:b/>
          <w:szCs w:val="21"/>
          <w:lang w:val="en-US" w:eastAsia="zh-CN"/>
        </w:rPr>
        <w:t>0</w:t>
      </w:r>
      <w:r>
        <w:rPr>
          <w:rFonts w:hint="eastAsia" w:ascii="宋体" w:hAnsi="宋体"/>
          <w:b/>
          <w:szCs w:val="21"/>
        </w:rPr>
        <w:t>0 分(北京时间)</w:t>
      </w:r>
      <w:r>
        <w:rPr>
          <w:rFonts w:hint="eastAsia" w:ascii="宋体" w:hAnsi="宋体"/>
          <w:szCs w:val="21"/>
        </w:rPr>
        <w:t>。</w:t>
      </w:r>
    </w:p>
    <w:p>
      <w:pPr>
        <w:pStyle w:val="3"/>
        <w:spacing w:after="120" w:afterLines="50" w:line="360" w:lineRule="auto"/>
        <w:ind w:firstLine="48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比选申请文件必须在比选截止时间前送达开选地点。逾期送达的比选申请文件恕不接收。本次比选不接受邮寄的比选申请文件。</w:t>
      </w:r>
    </w:p>
    <w:p>
      <w:pPr>
        <w:spacing w:after="5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八、开选地点：</w:t>
      </w:r>
      <w:r>
        <w:rPr>
          <w:rFonts w:hint="eastAsia" w:ascii="宋体" w:hAnsi="宋体"/>
          <w:kern w:val="0"/>
          <w:szCs w:val="21"/>
        </w:rPr>
        <w:t>成都市武侯区临江西路1号 锦江国际大厦170</w:t>
      </w:r>
      <w:r>
        <w:rPr>
          <w:rFonts w:hint="eastAsia" w:ascii="宋体" w:hAnsi="宋体"/>
          <w:kern w:val="0"/>
          <w:szCs w:val="21"/>
          <w:lang w:val="en-US" w:eastAsia="zh-CN"/>
        </w:rPr>
        <w:t>3</w:t>
      </w:r>
      <w:r>
        <w:rPr>
          <w:rFonts w:hint="eastAsia" w:ascii="宋体" w:hAnsi="宋体"/>
          <w:kern w:val="0"/>
          <w:szCs w:val="21"/>
        </w:rPr>
        <w:t>会议室</w:t>
      </w:r>
    </w:p>
    <w:p>
      <w:pPr>
        <w:pStyle w:val="9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九、发布媒介</w:t>
      </w:r>
    </w:p>
    <w:p>
      <w:pPr>
        <w:spacing w:after="5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u w:val="single"/>
        </w:rPr>
        <w:t>公告发布媒体：在四川省投资集团有限责任公司（http://www.invest.com.cn/）上发布。</w:t>
      </w:r>
    </w:p>
    <w:p>
      <w:pPr>
        <w:pStyle w:val="9"/>
        <w:ind w:firstLine="0"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十、联系方式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采购代理机构：四川明清工程咨询有限公司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地址：成都市二环路南三段5号人南大厦B座13楼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联系人：黄先生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电话：028-85581109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F6400"/>
    <w:rsid w:val="35FB7A51"/>
    <w:rsid w:val="64FF5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ind w:firstLine="630"/>
    </w:pPr>
    <w:rPr>
      <w:sz w:val="32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7">
    <w:name w:val="page number"/>
    <w:basedOn w:val="6"/>
    <w:uiPriority w:val="0"/>
  </w:style>
  <w:style w:type="paragraph" w:customStyle="1" w:styleId="9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飞起一个么么哒</cp:lastModifiedBy>
  <dcterms:modified xsi:type="dcterms:W3CDTF">2018-04-16T09:33:26Z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